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C91F0" w14:textId="22878C7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5256B41" w14:textId="4790804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D95A0E0" w14:textId="404961A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A33366D" w14:textId="79BBE4BC"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8430B24" w14:textId="7F0F2DE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4600DB9" w14:textId="73FB24C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4BEFDCD" w14:textId="2E1B5FB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6B34AD53" w14:textId="5EEA36EC"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A49D99E" w14:textId="5E2E7317"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7021A63" w14:textId="66BB2A6B"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5573EA3" w14:textId="6F0ABF0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A4FDBF2" w14:textId="34B58963"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36476D4" w14:textId="302F7104"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70F83AA" w14:textId="193AE91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BE92AF1" w14:textId="77777777" w:rsidR="004E663D" w:rsidRPr="00D35058" w:rsidRDefault="004E663D" w:rsidP="001F48C8">
      <w:pPr>
        <w:spacing w:after="0" w:line="288" w:lineRule="auto"/>
        <w:ind w:right="43"/>
        <w:jc w:val="center"/>
        <w:rPr>
          <w:rFonts w:ascii="Times New Roman" w:hAnsi="Times New Roman" w:cs="Times New Roman"/>
          <w:b/>
          <w:sz w:val="44"/>
          <w:szCs w:val="44"/>
        </w:rPr>
      </w:pPr>
      <w:r w:rsidRPr="00D35058">
        <w:rPr>
          <w:rFonts w:ascii="Times New Roman" w:hAnsi="Times New Roman" w:cs="Times New Roman"/>
          <w:b/>
          <w:sz w:val="44"/>
          <w:szCs w:val="44"/>
        </w:rPr>
        <w:t xml:space="preserve">Μηνιαίο Ενημερωτικό Τεύχος </w:t>
      </w:r>
    </w:p>
    <w:p w14:paraId="49A4D73F" w14:textId="77777777" w:rsidR="004E663D" w:rsidRPr="00D35058" w:rsidRDefault="004E663D" w:rsidP="001F48C8">
      <w:pPr>
        <w:spacing w:after="0" w:line="288" w:lineRule="auto"/>
        <w:ind w:right="43"/>
        <w:jc w:val="center"/>
        <w:rPr>
          <w:rFonts w:ascii="Times New Roman" w:hAnsi="Times New Roman" w:cs="Times New Roman"/>
          <w:b/>
          <w:sz w:val="44"/>
          <w:szCs w:val="44"/>
        </w:rPr>
      </w:pPr>
      <w:r w:rsidRPr="00D35058">
        <w:rPr>
          <w:rFonts w:ascii="Times New Roman" w:hAnsi="Times New Roman" w:cs="Times New Roman"/>
          <w:b/>
          <w:sz w:val="44"/>
          <w:szCs w:val="44"/>
        </w:rPr>
        <w:t>Κεντρικής Ένωσης Επιμελητηρίων Ελλάδος</w:t>
      </w:r>
    </w:p>
    <w:p w14:paraId="303CF88B" w14:textId="77777777" w:rsidR="004E663D" w:rsidRPr="00D35058" w:rsidRDefault="004E663D" w:rsidP="001F48C8">
      <w:pPr>
        <w:pBdr>
          <w:bottom w:val="single" w:sz="6" w:space="1" w:color="auto"/>
        </w:pBdr>
        <w:spacing w:after="0" w:line="288" w:lineRule="auto"/>
        <w:ind w:right="43"/>
        <w:jc w:val="center"/>
        <w:rPr>
          <w:rFonts w:ascii="Times New Roman" w:hAnsi="Times New Roman" w:cs="Times New Roman"/>
          <w:b/>
          <w:sz w:val="24"/>
          <w:szCs w:val="24"/>
        </w:rPr>
      </w:pPr>
    </w:p>
    <w:p w14:paraId="7E69EB4F" w14:textId="77777777" w:rsidR="004E663D" w:rsidRPr="00D35058" w:rsidRDefault="004E663D" w:rsidP="001F48C8">
      <w:pPr>
        <w:spacing w:after="0" w:line="288" w:lineRule="auto"/>
        <w:ind w:right="43"/>
        <w:jc w:val="center"/>
        <w:rPr>
          <w:rFonts w:ascii="Times New Roman" w:hAnsi="Times New Roman" w:cs="Times New Roman"/>
          <w:b/>
          <w:sz w:val="24"/>
          <w:szCs w:val="24"/>
        </w:rPr>
      </w:pPr>
    </w:p>
    <w:p w14:paraId="4580E821" w14:textId="53F664DF" w:rsidR="004E663D" w:rsidRPr="00D35058" w:rsidRDefault="007E35F2" w:rsidP="001F48C8">
      <w:pPr>
        <w:spacing w:after="0" w:line="288" w:lineRule="auto"/>
        <w:ind w:right="43"/>
        <w:jc w:val="center"/>
        <w:rPr>
          <w:rFonts w:ascii="Times New Roman" w:hAnsi="Times New Roman" w:cs="Times New Roman"/>
          <w:b/>
          <w:color w:val="000000"/>
          <w:sz w:val="32"/>
          <w:szCs w:val="32"/>
        </w:rPr>
      </w:pPr>
      <w:r>
        <w:rPr>
          <w:rFonts w:ascii="Times New Roman" w:hAnsi="Times New Roman" w:cs="Times New Roman"/>
          <w:b/>
          <w:sz w:val="32"/>
          <w:szCs w:val="32"/>
        </w:rPr>
        <w:t>Ιανουάριος - Φεβρουάριος</w:t>
      </w:r>
      <w:r w:rsidR="000F266E" w:rsidRPr="00D35058">
        <w:rPr>
          <w:rFonts w:ascii="Times New Roman" w:hAnsi="Times New Roman" w:cs="Times New Roman"/>
          <w:b/>
          <w:sz w:val="32"/>
          <w:szCs w:val="32"/>
        </w:rPr>
        <w:t xml:space="preserve"> </w:t>
      </w:r>
      <w:r w:rsidR="004E663D" w:rsidRPr="00D35058">
        <w:rPr>
          <w:rFonts w:ascii="Times New Roman" w:hAnsi="Times New Roman" w:cs="Times New Roman"/>
          <w:b/>
          <w:sz w:val="32"/>
          <w:szCs w:val="32"/>
        </w:rPr>
        <w:t>202</w:t>
      </w:r>
      <w:r>
        <w:rPr>
          <w:rFonts w:ascii="Times New Roman" w:hAnsi="Times New Roman" w:cs="Times New Roman"/>
          <w:b/>
          <w:sz w:val="32"/>
          <w:szCs w:val="32"/>
        </w:rPr>
        <w:t>3</w:t>
      </w:r>
    </w:p>
    <w:p w14:paraId="040D43D8" w14:textId="0BF06E31" w:rsidR="00667BF1" w:rsidRPr="00D35058" w:rsidRDefault="00667BF1" w:rsidP="001F48C8">
      <w:pPr>
        <w:spacing w:after="0" w:line="288" w:lineRule="auto"/>
        <w:ind w:left="284" w:right="43"/>
        <w:jc w:val="center"/>
        <w:rPr>
          <w:rFonts w:ascii="Times New Roman" w:hAnsi="Times New Roman" w:cs="Times New Roman"/>
          <w:b/>
          <w:i/>
          <w:iCs/>
          <w:sz w:val="24"/>
          <w:szCs w:val="24"/>
          <w:u w:val="single"/>
        </w:rPr>
      </w:pPr>
    </w:p>
    <w:p w14:paraId="21C01489" w14:textId="60E0913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2304686" w14:textId="310E3E19"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A712080" w14:textId="30F872B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654BFE0" w14:textId="3C51CA7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8D12C1F" w14:textId="7B96628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34E9089" w14:textId="080BBA4E"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4F6F058" w14:textId="506F27A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351EB2B" w14:textId="08B7A9D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8FC4394" w14:textId="50B9326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6BCF3E48" w14:textId="08953816"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F955512" w14:textId="7EED6C67"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75649597" w14:textId="2ECBAA8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659F3CE" w14:textId="53EAFBD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78CCC81D" w14:textId="6325EC4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99CF6F9" w14:textId="25BB8500"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5EA22F9" w14:textId="42EB1197" w:rsidR="004A6724" w:rsidRDefault="004A6724" w:rsidP="001F48C8">
      <w:pPr>
        <w:spacing w:line="288" w:lineRule="auto"/>
        <w:rPr>
          <w:rFonts w:ascii="Times New Roman" w:hAnsi="Times New Roman" w:cs="Times New Roman"/>
          <w:bCs/>
          <w:sz w:val="24"/>
          <w:szCs w:val="24"/>
        </w:rPr>
      </w:pPr>
      <w:r>
        <w:rPr>
          <w:rFonts w:ascii="Times New Roman" w:hAnsi="Times New Roman" w:cs="Times New Roman"/>
          <w:bCs/>
          <w:sz w:val="24"/>
          <w:szCs w:val="24"/>
        </w:rPr>
        <w:br w:type="page"/>
      </w:r>
    </w:p>
    <w:sdt>
      <w:sdtPr>
        <w:rPr>
          <w:rFonts w:ascii="Times New Roman" w:eastAsia="Arial" w:hAnsi="Times New Roman" w:cs="Times New Roman"/>
          <w:b/>
          <w:bCs/>
          <w:noProof/>
          <w:color w:val="auto"/>
          <w:sz w:val="28"/>
          <w:szCs w:val="28"/>
          <w:lang w:eastAsia="en-US"/>
        </w:rPr>
        <w:id w:val="1559516850"/>
        <w:docPartObj>
          <w:docPartGallery w:val="Table of Contents"/>
          <w:docPartUnique/>
        </w:docPartObj>
      </w:sdtPr>
      <w:sdtEndPr>
        <w:rPr>
          <w:b w:val="0"/>
          <w:sz w:val="24"/>
          <w:szCs w:val="24"/>
        </w:rPr>
      </w:sdtEndPr>
      <w:sdtContent>
        <w:p w14:paraId="4278ED2B" w14:textId="3D7E2677" w:rsidR="008D455D" w:rsidRPr="0017646D" w:rsidRDefault="008D455D" w:rsidP="001F48C8">
          <w:pPr>
            <w:pStyle w:val="afd"/>
            <w:spacing w:before="0" w:line="288" w:lineRule="auto"/>
            <w:jc w:val="center"/>
            <w:rPr>
              <w:rFonts w:ascii="Times New Roman" w:hAnsi="Times New Roman" w:cs="Times New Roman"/>
              <w:b/>
              <w:bCs/>
              <w:color w:val="auto"/>
              <w:sz w:val="28"/>
              <w:szCs w:val="28"/>
              <w:u w:val="single"/>
            </w:rPr>
          </w:pPr>
          <w:r w:rsidRPr="0017646D">
            <w:rPr>
              <w:rFonts w:ascii="Times New Roman" w:hAnsi="Times New Roman" w:cs="Times New Roman"/>
              <w:b/>
              <w:bCs/>
              <w:color w:val="auto"/>
              <w:sz w:val="28"/>
              <w:szCs w:val="28"/>
              <w:u w:val="single"/>
            </w:rPr>
            <w:t>Πίνακας περιεχομένων</w:t>
          </w:r>
        </w:p>
        <w:p w14:paraId="1B56CC13" w14:textId="6707A404" w:rsidR="00DC6572" w:rsidRDefault="008D455D">
          <w:pPr>
            <w:pStyle w:val="16"/>
            <w:rPr>
              <w:rFonts w:asciiTheme="minorHAnsi" w:eastAsiaTheme="minorEastAsia" w:hAnsiTheme="minorHAnsi" w:cstheme="minorBidi"/>
              <w:b w:val="0"/>
              <w:bCs w:val="0"/>
              <w:lang w:eastAsia="el-GR"/>
            </w:rPr>
          </w:pPr>
          <w:r w:rsidRPr="00F55FBC">
            <w:rPr>
              <w:rFonts w:ascii="Times New Roman" w:hAnsi="Times New Roman" w:cs="Times New Roman"/>
              <w:sz w:val="24"/>
              <w:szCs w:val="24"/>
            </w:rPr>
            <w:fldChar w:fldCharType="begin"/>
          </w:r>
          <w:r w:rsidRPr="00F55FBC">
            <w:rPr>
              <w:rFonts w:ascii="Times New Roman" w:hAnsi="Times New Roman" w:cs="Times New Roman"/>
              <w:sz w:val="24"/>
              <w:szCs w:val="24"/>
            </w:rPr>
            <w:instrText xml:space="preserve"> TOC \o "1-3" \h \z \u </w:instrText>
          </w:r>
          <w:r w:rsidRPr="00F55FBC">
            <w:rPr>
              <w:rFonts w:ascii="Times New Roman" w:hAnsi="Times New Roman" w:cs="Times New Roman"/>
              <w:sz w:val="24"/>
              <w:szCs w:val="24"/>
            </w:rPr>
            <w:fldChar w:fldCharType="separate"/>
          </w:r>
          <w:hyperlink w:anchor="_Toc129083784" w:history="1">
            <w:r w:rsidR="00DC6572" w:rsidRPr="00900AD9">
              <w:rPr>
                <w:rStyle w:val="-"/>
                <w:rFonts w:asciiTheme="majorBidi" w:hAnsiTheme="majorBidi" w:cstheme="majorBidi"/>
              </w:rPr>
              <w:t>1.</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ΑΝΑΠΤΥΞΙΑΚΩΝ – ΧΡΗΜΑΤΟΔΟΤΙΚΩΝ ΠΡΟΓΡΑΜΜΑΤΩΝ</w:t>
            </w:r>
            <w:r w:rsidR="00DC6572">
              <w:rPr>
                <w:webHidden/>
              </w:rPr>
              <w:tab/>
            </w:r>
            <w:r w:rsidR="00DC6572">
              <w:rPr>
                <w:webHidden/>
              </w:rPr>
              <w:fldChar w:fldCharType="begin"/>
            </w:r>
            <w:r w:rsidR="00DC6572">
              <w:rPr>
                <w:webHidden/>
              </w:rPr>
              <w:instrText xml:space="preserve"> PAGEREF _Toc129083784 \h </w:instrText>
            </w:r>
            <w:r w:rsidR="00DC6572">
              <w:rPr>
                <w:webHidden/>
              </w:rPr>
            </w:r>
            <w:r w:rsidR="00DC6572">
              <w:rPr>
                <w:webHidden/>
              </w:rPr>
              <w:fldChar w:fldCharType="separate"/>
            </w:r>
            <w:r w:rsidR="00DC6572">
              <w:rPr>
                <w:webHidden/>
              </w:rPr>
              <w:t>4</w:t>
            </w:r>
            <w:r w:rsidR="00DC6572">
              <w:rPr>
                <w:webHidden/>
              </w:rPr>
              <w:fldChar w:fldCharType="end"/>
            </w:r>
          </w:hyperlink>
        </w:p>
        <w:p w14:paraId="6BDFA8FA" w14:textId="005190B1" w:rsidR="00DC6572" w:rsidRDefault="00000000">
          <w:pPr>
            <w:pStyle w:val="26"/>
            <w:rPr>
              <w:rFonts w:asciiTheme="minorHAnsi" w:eastAsiaTheme="minorEastAsia" w:hAnsiTheme="minorHAnsi" w:cstheme="minorBidi"/>
              <w:bCs w:val="0"/>
              <w:lang w:eastAsia="el-GR"/>
            </w:rPr>
          </w:pPr>
          <w:hyperlink w:anchor="_Toc129083785" w:history="1">
            <w:r w:rsidR="00DC6572" w:rsidRPr="00900AD9">
              <w:rPr>
                <w:rStyle w:val="-"/>
                <w:rFonts w:ascii="Times New Roman" w:hAnsi="Times New Roman" w:cs="Times New Roman"/>
                <w:b/>
              </w:rPr>
              <w:t>Α. InvestEU: 2,1 δις. ευρώ για βιώσιμες υποδομές, πράσινη οικονομία και ψηφιοποίηση</w:t>
            </w:r>
            <w:r w:rsidR="00DC6572">
              <w:rPr>
                <w:webHidden/>
              </w:rPr>
              <w:tab/>
            </w:r>
            <w:r w:rsidR="00DC6572">
              <w:rPr>
                <w:webHidden/>
              </w:rPr>
              <w:fldChar w:fldCharType="begin"/>
            </w:r>
            <w:r w:rsidR="00DC6572">
              <w:rPr>
                <w:webHidden/>
              </w:rPr>
              <w:instrText xml:space="preserve"> PAGEREF _Toc129083785 \h </w:instrText>
            </w:r>
            <w:r w:rsidR="00DC6572">
              <w:rPr>
                <w:webHidden/>
              </w:rPr>
            </w:r>
            <w:r w:rsidR="00DC6572">
              <w:rPr>
                <w:webHidden/>
              </w:rPr>
              <w:fldChar w:fldCharType="separate"/>
            </w:r>
            <w:r w:rsidR="00DC6572">
              <w:rPr>
                <w:webHidden/>
              </w:rPr>
              <w:t>4</w:t>
            </w:r>
            <w:r w:rsidR="00DC6572">
              <w:rPr>
                <w:webHidden/>
              </w:rPr>
              <w:fldChar w:fldCharType="end"/>
            </w:r>
          </w:hyperlink>
        </w:p>
        <w:p w14:paraId="7E6261DF" w14:textId="4AF844FC" w:rsidR="00DC6572" w:rsidRDefault="00000000">
          <w:pPr>
            <w:pStyle w:val="26"/>
            <w:rPr>
              <w:rFonts w:asciiTheme="minorHAnsi" w:eastAsiaTheme="minorEastAsia" w:hAnsiTheme="minorHAnsi" w:cstheme="minorBidi"/>
              <w:bCs w:val="0"/>
              <w:lang w:eastAsia="el-GR"/>
            </w:rPr>
          </w:pPr>
          <w:hyperlink w:anchor="_Toc129083786" w:history="1">
            <w:r w:rsidR="00DC6572" w:rsidRPr="00900AD9">
              <w:rPr>
                <w:rStyle w:val="-"/>
                <w:rFonts w:ascii="Times New Roman" w:hAnsi="Times New Roman" w:cs="Times New Roman"/>
                <w:b/>
                <w:lang w:val="en-US"/>
              </w:rPr>
              <w:t>B</w:t>
            </w:r>
            <w:r w:rsidR="00DC6572" w:rsidRPr="00900AD9">
              <w:rPr>
                <w:rStyle w:val="-"/>
                <w:rFonts w:ascii="Times New Roman" w:hAnsi="Times New Roman" w:cs="Times New Roman"/>
                <w:b/>
              </w:rPr>
              <w:t>. Πρόσκληση Leader για την επιλογή Στρατηγικών Τοπικής Ανάπτυξης με πρωτοβουλία τοπικών κοινοτήτων του ΣΣ ΚΑΠ 2023-2027</w:t>
            </w:r>
            <w:r w:rsidR="00DC6572">
              <w:rPr>
                <w:webHidden/>
              </w:rPr>
              <w:tab/>
            </w:r>
            <w:r w:rsidR="00DC6572">
              <w:rPr>
                <w:webHidden/>
              </w:rPr>
              <w:fldChar w:fldCharType="begin"/>
            </w:r>
            <w:r w:rsidR="00DC6572">
              <w:rPr>
                <w:webHidden/>
              </w:rPr>
              <w:instrText xml:space="preserve"> PAGEREF _Toc129083786 \h </w:instrText>
            </w:r>
            <w:r w:rsidR="00DC6572">
              <w:rPr>
                <w:webHidden/>
              </w:rPr>
            </w:r>
            <w:r w:rsidR="00DC6572">
              <w:rPr>
                <w:webHidden/>
              </w:rPr>
              <w:fldChar w:fldCharType="separate"/>
            </w:r>
            <w:r w:rsidR="00DC6572">
              <w:rPr>
                <w:webHidden/>
              </w:rPr>
              <w:t>5</w:t>
            </w:r>
            <w:r w:rsidR="00DC6572">
              <w:rPr>
                <w:webHidden/>
              </w:rPr>
              <w:fldChar w:fldCharType="end"/>
            </w:r>
          </w:hyperlink>
        </w:p>
        <w:p w14:paraId="1F51AD50" w14:textId="7F9E5BFD" w:rsidR="00DC6572" w:rsidRDefault="00000000">
          <w:pPr>
            <w:pStyle w:val="26"/>
            <w:rPr>
              <w:rFonts w:asciiTheme="minorHAnsi" w:eastAsiaTheme="minorEastAsia" w:hAnsiTheme="minorHAnsi" w:cstheme="minorBidi"/>
              <w:bCs w:val="0"/>
              <w:lang w:eastAsia="el-GR"/>
            </w:rPr>
          </w:pPr>
          <w:hyperlink w:anchor="_Toc129083787" w:history="1">
            <w:r w:rsidR="00DC6572" w:rsidRPr="00900AD9">
              <w:rPr>
                <w:rStyle w:val="-"/>
                <w:rFonts w:ascii="Times New Roman" w:hAnsi="Times New Roman" w:cs="Times New Roman"/>
                <w:b/>
              </w:rPr>
              <w:t>Γ. Δέσμη Δράσεων Ψηφιακός Μετασχηματισμός ΜμΕ</w:t>
            </w:r>
            <w:r w:rsidR="00DC6572">
              <w:rPr>
                <w:webHidden/>
              </w:rPr>
              <w:tab/>
            </w:r>
            <w:r w:rsidR="00DC6572">
              <w:rPr>
                <w:webHidden/>
              </w:rPr>
              <w:fldChar w:fldCharType="begin"/>
            </w:r>
            <w:r w:rsidR="00DC6572">
              <w:rPr>
                <w:webHidden/>
              </w:rPr>
              <w:instrText xml:space="preserve"> PAGEREF _Toc129083787 \h </w:instrText>
            </w:r>
            <w:r w:rsidR="00DC6572">
              <w:rPr>
                <w:webHidden/>
              </w:rPr>
            </w:r>
            <w:r w:rsidR="00DC6572">
              <w:rPr>
                <w:webHidden/>
              </w:rPr>
              <w:fldChar w:fldCharType="separate"/>
            </w:r>
            <w:r w:rsidR="00DC6572">
              <w:rPr>
                <w:webHidden/>
              </w:rPr>
              <w:t>8</w:t>
            </w:r>
            <w:r w:rsidR="00DC6572">
              <w:rPr>
                <w:webHidden/>
              </w:rPr>
              <w:fldChar w:fldCharType="end"/>
            </w:r>
          </w:hyperlink>
        </w:p>
        <w:p w14:paraId="1B728EF0" w14:textId="606E2F89" w:rsidR="00DC6572" w:rsidRDefault="00000000">
          <w:pPr>
            <w:pStyle w:val="16"/>
            <w:rPr>
              <w:rFonts w:asciiTheme="minorHAnsi" w:eastAsiaTheme="minorEastAsia" w:hAnsiTheme="minorHAnsi" w:cstheme="minorBidi"/>
              <w:b w:val="0"/>
              <w:bCs w:val="0"/>
              <w:lang w:eastAsia="el-GR"/>
            </w:rPr>
          </w:pPr>
          <w:hyperlink w:anchor="_Toc129083788" w:history="1">
            <w:r w:rsidR="00DC6572" w:rsidRPr="00900AD9">
              <w:rPr>
                <w:rStyle w:val="-"/>
                <w:rFonts w:asciiTheme="majorBidi" w:hAnsiTheme="majorBidi" w:cstheme="majorBidi"/>
              </w:rPr>
              <w:t>2.</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ΑΝΑΠΤΥΞΗΣ ΑΝΘΡΩΠΙΝΟΥ ΔΥΝΑΜΙΚΟΥ</w:t>
            </w:r>
            <w:r w:rsidR="00DC6572">
              <w:rPr>
                <w:webHidden/>
              </w:rPr>
              <w:tab/>
            </w:r>
            <w:r w:rsidR="00DC6572">
              <w:rPr>
                <w:webHidden/>
              </w:rPr>
              <w:fldChar w:fldCharType="begin"/>
            </w:r>
            <w:r w:rsidR="00DC6572">
              <w:rPr>
                <w:webHidden/>
              </w:rPr>
              <w:instrText xml:space="preserve"> PAGEREF _Toc129083788 \h </w:instrText>
            </w:r>
            <w:r w:rsidR="00DC6572">
              <w:rPr>
                <w:webHidden/>
              </w:rPr>
            </w:r>
            <w:r w:rsidR="00DC6572">
              <w:rPr>
                <w:webHidden/>
              </w:rPr>
              <w:fldChar w:fldCharType="separate"/>
            </w:r>
            <w:r w:rsidR="00DC6572">
              <w:rPr>
                <w:webHidden/>
              </w:rPr>
              <w:t>17</w:t>
            </w:r>
            <w:r w:rsidR="00DC6572">
              <w:rPr>
                <w:webHidden/>
              </w:rPr>
              <w:fldChar w:fldCharType="end"/>
            </w:r>
          </w:hyperlink>
        </w:p>
        <w:p w14:paraId="14E23B7F" w14:textId="0A97235C" w:rsidR="00DC6572" w:rsidRDefault="00000000">
          <w:pPr>
            <w:pStyle w:val="26"/>
            <w:rPr>
              <w:rFonts w:asciiTheme="minorHAnsi" w:eastAsiaTheme="minorEastAsia" w:hAnsiTheme="minorHAnsi" w:cstheme="minorBidi"/>
              <w:bCs w:val="0"/>
              <w:lang w:eastAsia="el-GR"/>
            </w:rPr>
          </w:pPr>
          <w:hyperlink w:anchor="_Toc129083789" w:history="1">
            <w:r w:rsidR="00DC6572" w:rsidRPr="00900AD9">
              <w:rPr>
                <w:rStyle w:val="-"/>
                <w:rFonts w:ascii="Times New Roman" w:hAnsi="Times New Roman" w:cs="Times New Roman"/>
                <w:b/>
              </w:rPr>
              <w:t>Α. EIT Campus: Ευκαιρία επιχειρηματικής εκπαίδευσης</w:t>
            </w:r>
            <w:r w:rsidR="00DC6572">
              <w:rPr>
                <w:webHidden/>
              </w:rPr>
              <w:tab/>
            </w:r>
            <w:r w:rsidR="00DC6572">
              <w:rPr>
                <w:webHidden/>
              </w:rPr>
              <w:fldChar w:fldCharType="begin"/>
            </w:r>
            <w:r w:rsidR="00DC6572">
              <w:rPr>
                <w:webHidden/>
              </w:rPr>
              <w:instrText xml:space="preserve"> PAGEREF _Toc129083789 \h </w:instrText>
            </w:r>
            <w:r w:rsidR="00DC6572">
              <w:rPr>
                <w:webHidden/>
              </w:rPr>
            </w:r>
            <w:r w:rsidR="00DC6572">
              <w:rPr>
                <w:webHidden/>
              </w:rPr>
              <w:fldChar w:fldCharType="separate"/>
            </w:r>
            <w:r w:rsidR="00DC6572">
              <w:rPr>
                <w:webHidden/>
              </w:rPr>
              <w:t>17</w:t>
            </w:r>
            <w:r w:rsidR="00DC6572">
              <w:rPr>
                <w:webHidden/>
              </w:rPr>
              <w:fldChar w:fldCharType="end"/>
            </w:r>
          </w:hyperlink>
        </w:p>
        <w:p w14:paraId="4611345A" w14:textId="31CFC0DA" w:rsidR="00DC6572" w:rsidRDefault="00000000">
          <w:pPr>
            <w:pStyle w:val="16"/>
            <w:rPr>
              <w:rFonts w:asciiTheme="minorHAnsi" w:eastAsiaTheme="minorEastAsia" w:hAnsiTheme="minorHAnsi" w:cstheme="minorBidi"/>
              <w:b w:val="0"/>
              <w:bCs w:val="0"/>
              <w:lang w:eastAsia="el-GR"/>
            </w:rPr>
          </w:pPr>
          <w:hyperlink w:anchor="_Toc129083790" w:history="1">
            <w:r w:rsidR="00DC6572" w:rsidRPr="00900AD9">
              <w:rPr>
                <w:rStyle w:val="-"/>
                <w:rFonts w:asciiTheme="majorBidi" w:hAnsiTheme="majorBidi" w:cstheme="majorBidi"/>
              </w:rPr>
              <w:t>3.</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ΧΩΡΟΤΑΞΙΑΣ /ΠΟΛΕΟΔΟΜΙΚΑ ΘΕΜΑΤΑ</w:t>
            </w:r>
            <w:r w:rsidR="00DC6572">
              <w:rPr>
                <w:webHidden/>
              </w:rPr>
              <w:tab/>
            </w:r>
            <w:r w:rsidR="00DC6572">
              <w:rPr>
                <w:webHidden/>
              </w:rPr>
              <w:fldChar w:fldCharType="begin"/>
            </w:r>
            <w:r w:rsidR="00DC6572">
              <w:rPr>
                <w:webHidden/>
              </w:rPr>
              <w:instrText xml:space="preserve"> PAGEREF _Toc129083790 \h </w:instrText>
            </w:r>
            <w:r w:rsidR="00DC6572">
              <w:rPr>
                <w:webHidden/>
              </w:rPr>
            </w:r>
            <w:r w:rsidR="00DC6572">
              <w:rPr>
                <w:webHidden/>
              </w:rPr>
              <w:fldChar w:fldCharType="separate"/>
            </w:r>
            <w:r w:rsidR="00DC6572">
              <w:rPr>
                <w:webHidden/>
              </w:rPr>
              <w:t>19</w:t>
            </w:r>
            <w:r w:rsidR="00DC6572">
              <w:rPr>
                <w:webHidden/>
              </w:rPr>
              <w:fldChar w:fldCharType="end"/>
            </w:r>
          </w:hyperlink>
        </w:p>
        <w:p w14:paraId="1D1249E6" w14:textId="0C4F88DA" w:rsidR="00DC6572" w:rsidRDefault="00000000">
          <w:pPr>
            <w:pStyle w:val="26"/>
            <w:rPr>
              <w:rFonts w:asciiTheme="minorHAnsi" w:eastAsiaTheme="minorEastAsia" w:hAnsiTheme="minorHAnsi" w:cstheme="minorBidi"/>
              <w:bCs w:val="0"/>
              <w:lang w:eastAsia="el-GR"/>
            </w:rPr>
          </w:pPr>
          <w:hyperlink w:anchor="_Toc129083791" w:history="1">
            <w:r w:rsidR="00DC6572" w:rsidRPr="00900AD9">
              <w:rPr>
                <w:rStyle w:val="-"/>
                <w:rFonts w:ascii="Times New Roman" w:hAnsi="Times New Roman" w:cs="Times New Roman"/>
                <w:b/>
              </w:rPr>
              <w:t>Α.  Η έννοια της ανθεκτικότητας  στο χωρικό σχεδιασμό</w:t>
            </w:r>
            <w:r w:rsidR="00DC6572">
              <w:rPr>
                <w:webHidden/>
              </w:rPr>
              <w:tab/>
            </w:r>
            <w:r w:rsidR="00DC6572">
              <w:rPr>
                <w:webHidden/>
              </w:rPr>
              <w:fldChar w:fldCharType="begin"/>
            </w:r>
            <w:r w:rsidR="00DC6572">
              <w:rPr>
                <w:webHidden/>
              </w:rPr>
              <w:instrText xml:space="preserve"> PAGEREF _Toc129083791 \h </w:instrText>
            </w:r>
            <w:r w:rsidR="00DC6572">
              <w:rPr>
                <w:webHidden/>
              </w:rPr>
            </w:r>
            <w:r w:rsidR="00DC6572">
              <w:rPr>
                <w:webHidden/>
              </w:rPr>
              <w:fldChar w:fldCharType="separate"/>
            </w:r>
            <w:r w:rsidR="00DC6572">
              <w:rPr>
                <w:webHidden/>
              </w:rPr>
              <w:t>19</w:t>
            </w:r>
            <w:r w:rsidR="00DC6572">
              <w:rPr>
                <w:webHidden/>
              </w:rPr>
              <w:fldChar w:fldCharType="end"/>
            </w:r>
          </w:hyperlink>
        </w:p>
        <w:p w14:paraId="61A9B0EE" w14:textId="54DF814A" w:rsidR="00DC6572" w:rsidRDefault="00000000">
          <w:pPr>
            <w:pStyle w:val="16"/>
            <w:rPr>
              <w:rFonts w:asciiTheme="minorHAnsi" w:eastAsiaTheme="minorEastAsia" w:hAnsiTheme="minorHAnsi" w:cstheme="minorBidi"/>
              <w:b w:val="0"/>
              <w:bCs w:val="0"/>
              <w:lang w:eastAsia="el-GR"/>
            </w:rPr>
          </w:pPr>
          <w:hyperlink w:anchor="_Toc129083792" w:history="1">
            <w:r w:rsidR="00DC6572" w:rsidRPr="00900AD9">
              <w:rPr>
                <w:rStyle w:val="-"/>
                <w:rFonts w:asciiTheme="majorBidi" w:hAnsiTheme="majorBidi" w:cstheme="majorBidi"/>
              </w:rPr>
              <w:t>4.</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ΕΠΙΧΕΙΡΗΜΑΤΙΚΩΝ ΠΑΡΚΩΝ (ΕΠ) / ΟΡΓΑΝΩΜΕΝΩΝ ΥΠΟΔΟΧΕΩΝ ΜΕΤΑΠΟΙΗΤΙΚΩΝ &amp; ΕΠΙΧΕΙΡΗΜΑΤΙΚΩΝ ΔΡΑΣΤΗΡΙΟΤΗΤΩΝ (ΟΥΜΕΔ)</w:t>
            </w:r>
            <w:r w:rsidR="00DC6572">
              <w:rPr>
                <w:webHidden/>
              </w:rPr>
              <w:tab/>
            </w:r>
            <w:r w:rsidR="00DC6572">
              <w:rPr>
                <w:webHidden/>
              </w:rPr>
              <w:fldChar w:fldCharType="begin"/>
            </w:r>
            <w:r w:rsidR="00DC6572">
              <w:rPr>
                <w:webHidden/>
              </w:rPr>
              <w:instrText xml:space="preserve"> PAGEREF _Toc129083792 \h </w:instrText>
            </w:r>
            <w:r w:rsidR="00DC6572">
              <w:rPr>
                <w:webHidden/>
              </w:rPr>
            </w:r>
            <w:r w:rsidR="00DC6572">
              <w:rPr>
                <w:webHidden/>
              </w:rPr>
              <w:fldChar w:fldCharType="separate"/>
            </w:r>
            <w:r w:rsidR="00DC6572">
              <w:rPr>
                <w:webHidden/>
              </w:rPr>
              <w:t>21</w:t>
            </w:r>
            <w:r w:rsidR="00DC6572">
              <w:rPr>
                <w:webHidden/>
              </w:rPr>
              <w:fldChar w:fldCharType="end"/>
            </w:r>
          </w:hyperlink>
        </w:p>
        <w:p w14:paraId="45F57307" w14:textId="6D8403F7" w:rsidR="00DC6572" w:rsidRDefault="00000000">
          <w:pPr>
            <w:pStyle w:val="26"/>
            <w:rPr>
              <w:rFonts w:asciiTheme="minorHAnsi" w:eastAsiaTheme="minorEastAsia" w:hAnsiTheme="minorHAnsi" w:cstheme="minorBidi"/>
              <w:bCs w:val="0"/>
              <w:lang w:eastAsia="el-GR"/>
            </w:rPr>
          </w:pPr>
          <w:hyperlink w:anchor="_Toc129083793" w:history="1">
            <w:r w:rsidR="00DC6572" w:rsidRPr="00900AD9">
              <w:rPr>
                <w:rStyle w:val="-"/>
                <w:rFonts w:ascii="Times New Roman" w:hAnsi="Times New Roman" w:cs="Times New Roman"/>
                <w:b/>
              </w:rPr>
              <w:t>Α. 6η Τροποποίηση της Πρόσκλησης για το πρόγραμμα κρατικής ενίσχυσης «ΝΕΑ ΒΙΟΜΗΧΑΝΙΚΑ ΠΑΡΚΑ»</w:t>
            </w:r>
            <w:r w:rsidR="00DC6572">
              <w:rPr>
                <w:webHidden/>
              </w:rPr>
              <w:tab/>
            </w:r>
            <w:r w:rsidR="00DC6572">
              <w:rPr>
                <w:webHidden/>
              </w:rPr>
              <w:fldChar w:fldCharType="begin"/>
            </w:r>
            <w:r w:rsidR="00DC6572">
              <w:rPr>
                <w:webHidden/>
              </w:rPr>
              <w:instrText xml:space="preserve"> PAGEREF _Toc129083793 \h </w:instrText>
            </w:r>
            <w:r w:rsidR="00DC6572">
              <w:rPr>
                <w:webHidden/>
              </w:rPr>
            </w:r>
            <w:r w:rsidR="00DC6572">
              <w:rPr>
                <w:webHidden/>
              </w:rPr>
              <w:fldChar w:fldCharType="separate"/>
            </w:r>
            <w:r w:rsidR="00DC6572">
              <w:rPr>
                <w:webHidden/>
              </w:rPr>
              <w:t>21</w:t>
            </w:r>
            <w:r w:rsidR="00DC6572">
              <w:rPr>
                <w:webHidden/>
              </w:rPr>
              <w:fldChar w:fldCharType="end"/>
            </w:r>
          </w:hyperlink>
        </w:p>
        <w:p w14:paraId="744AA1D7" w14:textId="391B5B91" w:rsidR="00DC6572" w:rsidRDefault="00000000">
          <w:pPr>
            <w:pStyle w:val="26"/>
            <w:rPr>
              <w:rFonts w:asciiTheme="minorHAnsi" w:eastAsiaTheme="minorEastAsia" w:hAnsiTheme="minorHAnsi" w:cstheme="minorBidi"/>
              <w:bCs w:val="0"/>
              <w:lang w:eastAsia="el-GR"/>
            </w:rPr>
          </w:pPr>
          <w:hyperlink w:anchor="_Toc129083794" w:history="1">
            <w:r w:rsidR="00DC6572" w:rsidRPr="00900AD9">
              <w:rPr>
                <w:rStyle w:val="-"/>
                <w:rFonts w:ascii="Times New Roman" w:hAnsi="Times New Roman" w:cs="Times New Roman"/>
                <w:b/>
              </w:rPr>
              <w:t>Β. Δημοσίευση ΚΥΑ σχετικά με τα ΕΠΜΜΜ</w:t>
            </w:r>
            <w:r w:rsidR="00DC6572">
              <w:rPr>
                <w:webHidden/>
              </w:rPr>
              <w:tab/>
            </w:r>
            <w:r w:rsidR="00DC6572">
              <w:rPr>
                <w:webHidden/>
              </w:rPr>
              <w:fldChar w:fldCharType="begin"/>
            </w:r>
            <w:r w:rsidR="00DC6572">
              <w:rPr>
                <w:webHidden/>
              </w:rPr>
              <w:instrText xml:space="preserve"> PAGEREF _Toc129083794 \h </w:instrText>
            </w:r>
            <w:r w:rsidR="00DC6572">
              <w:rPr>
                <w:webHidden/>
              </w:rPr>
            </w:r>
            <w:r w:rsidR="00DC6572">
              <w:rPr>
                <w:webHidden/>
              </w:rPr>
              <w:fldChar w:fldCharType="separate"/>
            </w:r>
            <w:r w:rsidR="00DC6572">
              <w:rPr>
                <w:webHidden/>
              </w:rPr>
              <w:t>21</w:t>
            </w:r>
            <w:r w:rsidR="00DC6572">
              <w:rPr>
                <w:webHidden/>
              </w:rPr>
              <w:fldChar w:fldCharType="end"/>
            </w:r>
          </w:hyperlink>
        </w:p>
        <w:p w14:paraId="6E2FAE30" w14:textId="73D2ACC8" w:rsidR="00DC6572" w:rsidRDefault="00000000">
          <w:pPr>
            <w:pStyle w:val="26"/>
            <w:rPr>
              <w:rFonts w:asciiTheme="minorHAnsi" w:eastAsiaTheme="minorEastAsia" w:hAnsiTheme="minorHAnsi" w:cstheme="minorBidi"/>
              <w:bCs w:val="0"/>
              <w:lang w:eastAsia="el-GR"/>
            </w:rPr>
          </w:pPr>
          <w:hyperlink w:anchor="_Toc129083795" w:history="1">
            <w:r w:rsidR="00DC6572" w:rsidRPr="00900AD9">
              <w:rPr>
                <w:rStyle w:val="-"/>
                <w:rFonts w:ascii="Times New Roman" w:hAnsi="Times New Roman" w:cs="Times New Roman"/>
                <w:b/>
              </w:rPr>
              <w:t>Γ. Δημοσίευση ΥΑ σχετικά με την υπαγωγή ΟΥΜΕΔ στις διατάξεις του Ν.4982/2022</w:t>
            </w:r>
            <w:r w:rsidR="00DC6572">
              <w:rPr>
                <w:webHidden/>
              </w:rPr>
              <w:tab/>
            </w:r>
            <w:r w:rsidR="00DC6572">
              <w:rPr>
                <w:webHidden/>
              </w:rPr>
              <w:fldChar w:fldCharType="begin"/>
            </w:r>
            <w:r w:rsidR="00DC6572">
              <w:rPr>
                <w:webHidden/>
              </w:rPr>
              <w:instrText xml:space="preserve"> PAGEREF _Toc129083795 \h </w:instrText>
            </w:r>
            <w:r w:rsidR="00DC6572">
              <w:rPr>
                <w:webHidden/>
              </w:rPr>
            </w:r>
            <w:r w:rsidR="00DC6572">
              <w:rPr>
                <w:webHidden/>
              </w:rPr>
              <w:fldChar w:fldCharType="separate"/>
            </w:r>
            <w:r w:rsidR="00DC6572">
              <w:rPr>
                <w:webHidden/>
              </w:rPr>
              <w:t>22</w:t>
            </w:r>
            <w:r w:rsidR="00DC6572">
              <w:rPr>
                <w:webHidden/>
              </w:rPr>
              <w:fldChar w:fldCharType="end"/>
            </w:r>
          </w:hyperlink>
        </w:p>
        <w:p w14:paraId="363A55A8" w14:textId="30E522D7" w:rsidR="00DC6572" w:rsidRDefault="00000000">
          <w:pPr>
            <w:pStyle w:val="26"/>
            <w:rPr>
              <w:rFonts w:asciiTheme="minorHAnsi" w:eastAsiaTheme="minorEastAsia" w:hAnsiTheme="minorHAnsi" w:cstheme="minorBidi"/>
              <w:bCs w:val="0"/>
              <w:lang w:eastAsia="el-GR"/>
            </w:rPr>
          </w:pPr>
          <w:hyperlink w:anchor="_Toc129083796" w:history="1">
            <w:r w:rsidR="00DC6572" w:rsidRPr="00900AD9">
              <w:rPr>
                <w:rStyle w:val="-"/>
                <w:rFonts w:ascii="Times New Roman" w:hAnsi="Times New Roman" w:cs="Times New Roman"/>
                <w:b/>
              </w:rPr>
              <w:t>Δ. Βιομηχανικό σχέδιο της Πράσινης Συμφωνίας</w:t>
            </w:r>
            <w:r w:rsidR="00DC6572">
              <w:rPr>
                <w:webHidden/>
              </w:rPr>
              <w:tab/>
            </w:r>
            <w:r w:rsidR="00DC6572">
              <w:rPr>
                <w:webHidden/>
              </w:rPr>
              <w:fldChar w:fldCharType="begin"/>
            </w:r>
            <w:r w:rsidR="00DC6572">
              <w:rPr>
                <w:webHidden/>
              </w:rPr>
              <w:instrText xml:space="preserve"> PAGEREF _Toc129083796 \h </w:instrText>
            </w:r>
            <w:r w:rsidR="00DC6572">
              <w:rPr>
                <w:webHidden/>
              </w:rPr>
            </w:r>
            <w:r w:rsidR="00DC6572">
              <w:rPr>
                <w:webHidden/>
              </w:rPr>
              <w:fldChar w:fldCharType="separate"/>
            </w:r>
            <w:r w:rsidR="00DC6572">
              <w:rPr>
                <w:webHidden/>
              </w:rPr>
              <w:t>23</w:t>
            </w:r>
            <w:r w:rsidR="00DC6572">
              <w:rPr>
                <w:webHidden/>
              </w:rPr>
              <w:fldChar w:fldCharType="end"/>
            </w:r>
          </w:hyperlink>
        </w:p>
        <w:p w14:paraId="76F4EF5C" w14:textId="2CD37915" w:rsidR="00DC6572" w:rsidRDefault="00000000">
          <w:pPr>
            <w:pStyle w:val="16"/>
            <w:rPr>
              <w:rFonts w:asciiTheme="minorHAnsi" w:eastAsiaTheme="minorEastAsia" w:hAnsiTheme="minorHAnsi" w:cstheme="minorBidi"/>
              <w:b w:val="0"/>
              <w:bCs w:val="0"/>
              <w:lang w:eastAsia="el-GR"/>
            </w:rPr>
          </w:pPr>
          <w:hyperlink w:anchor="_Toc129083797" w:history="1">
            <w:r w:rsidR="00DC6572" w:rsidRPr="00900AD9">
              <w:rPr>
                <w:rStyle w:val="-"/>
                <w:rFonts w:asciiTheme="majorBidi" w:hAnsiTheme="majorBidi" w:cstheme="majorBidi"/>
              </w:rPr>
              <w:t>5.</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ΠΥΡΟΠΡΟΣΤΑΣΙΑΣ ΕΠΙΧΕΙΡΗΣΕΩΝ</w:t>
            </w:r>
            <w:r w:rsidR="00DC6572">
              <w:rPr>
                <w:webHidden/>
              </w:rPr>
              <w:tab/>
            </w:r>
            <w:r w:rsidR="00DC6572">
              <w:rPr>
                <w:webHidden/>
              </w:rPr>
              <w:fldChar w:fldCharType="begin"/>
            </w:r>
            <w:r w:rsidR="00DC6572">
              <w:rPr>
                <w:webHidden/>
              </w:rPr>
              <w:instrText xml:space="preserve"> PAGEREF _Toc129083797 \h </w:instrText>
            </w:r>
            <w:r w:rsidR="00DC6572">
              <w:rPr>
                <w:webHidden/>
              </w:rPr>
            </w:r>
            <w:r w:rsidR="00DC6572">
              <w:rPr>
                <w:webHidden/>
              </w:rPr>
              <w:fldChar w:fldCharType="separate"/>
            </w:r>
            <w:r w:rsidR="00DC6572">
              <w:rPr>
                <w:webHidden/>
              </w:rPr>
              <w:t>25</w:t>
            </w:r>
            <w:r w:rsidR="00DC6572">
              <w:rPr>
                <w:webHidden/>
              </w:rPr>
              <w:fldChar w:fldCharType="end"/>
            </w:r>
          </w:hyperlink>
        </w:p>
        <w:p w14:paraId="2D8F9AC1" w14:textId="1039480D" w:rsidR="00DC6572" w:rsidRDefault="00000000">
          <w:pPr>
            <w:pStyle w:val="26"/>
            <w:tabs>
              <w:tab w:val="left" w:pos="880"/>
            </w:tabs>
            <w:rPr>
              <w:rFonts w:asciiTheme="minorHAnsi" w:eastAsiaTheme="minorEastAsia" w:hAnsiTheme="minorHAnsi" w:cstheme="minorBidi"/>
              <w:bCs w:val="0"/>
              <w:lang w:eastAsia="el-GR"/>
            </w:rPr>
          </w:pPr>
          <w:hyperlink w:anchor="_Toc129083798" w:history="1">
            <w:r w:rsidR="00DC6572" w:rsidRPr="00900AD9">
              <w:rPr>
                <w:rStyle w:val="-"/>
                <w:rFonts w:ascii="Times New Roman" w:hAnsi="Times New Roman" w:cs="Times New Roman"/>
                <w:b/>
              </w:rPr>
              <w:t>Α.</w:t>
            </w:r>
            <w:r w:rsidR="00DC6572">
              <w:rPr>
                <w:rFonts w:asciiTheme="minorHAnsi" w:eastAsiaTheme="minorEastAsia" w:hAnsiTheme="minorHAnsi" w:cstheme="minorBidi"/>
                <w:bCs w:val="0"/>
                <w:lang w:eastAsia="el-GR"/>
              </w:rPr>
              <w:tab/>
            </w:r>
            <w:r w:rsidR="00DC6572" w:rsidRPr="00900AD9">
              <w:rPr>
                <w:rStyle w:val="-"/>
                <w:rFonts w:ascii="Times New Roman" w:hAnsi="Times New Roman" w:cs="Times New Roman"/>
                <w:b/>
              </w:rPr>
              <w:t>Επίλυση προβλημάτων πυροπροστασίας σε υφιστάμενες μεταποιητικές δραστηριότητες ειδών διατροφής που δημιουργήθηκαν από την εφαρμογή του νέου νομοθετικού πλαισίου πυροπροστασίας [ΚΥΑ α.π. 136860/1673/φ15/31-12-2018 (ΦΕΚ 6210Β)]</w:t>
            </w:r>
            <w:r w:rsidR="00DC6572">
              <w:rPr>
                <w:webHidden/>
              </w:rPr>
              <w:tab/>
            </w:r>
            <w:r w:rsidR="00DC6572">
              <w:rPr>
                <w:webHidden/>
              </w:rPr>
              <w:fldChar w:fldCharType="begin"/>
            </w:r>
            <w:r w:rsidR="00DC6572">
              <w:rPr>
                <w:webHidden/>
              </w:rPr>
              <w:instrText xml:space="preserve"> PAGEREF _Toc129083798 \h </w:instrText>
            </w:r>
            <w:r w:rsidR="00DC6572">
              <w:rPr>
                <w:webHidden/>
              </w:rPr>
            </w:r>
            <w:r w:rsidR="00DC6572">
              <w:rPr>
                <w:webHidden/>
              </w:rPr>
              <w:fldChar w:fldCharType="separate"/>
            </w:r>
            <w:r w:rsidR="00DC6572">
              <w:rPr>
                <w:webHidden/>
              </w:rPr>
              <w:t>25</w:t>
            </w:r>
            <w:r w:rsidR="00DC6572">
              <w:rPr>
                <w:webHidden/>
              </w:rPr>
              <w:fldChar w:fldCharType="end"/>
            </w:r>
          </w:hyperlink>
        </w:p>
        <w:p w14:paraId="79309B2D" w14:textId="3F4A11B9" w:rsidR="00DC6572" w:rsidRDefault="00000000">
          <w:pPr>
            <w:pStyle w:val="16"/>
            <w:rPr>
              <w:rFonts w:asciiTheme="minorHAnsi" w:eastAsiaTheme="minorEastAsia" w:hAnsiTheme="minorHAnsi" w:cstheme="minorBidi"/>
              <w:b w:val="0"/>
              <w:bCs w:val="0"/>
              <w:lang w:eastAsia="el-GR"/>
            </w:rPr>
          </w:pPr>
          <w:hyperlink w:anchor="_Toc129083799" w:history="1">
            <w:r w:rsidR="00DC6572" w:rsidRPr="00900AD9">
              <w:rPr>
                <w:rStyle w:val="-"/>
                <w:rFonts w:asciiTheme="majorBidi" w:hAnsiTheme="majorBidi" w:cstheme="majorBidi"/>
              </w:rPr>
              <w:t>6.</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ΠΡΟΣΤΑΣΙΑ ΠΕΡΙΒΑΛΛΟΝΤΟΣ - ΠΕΡΙΒΑΛΛΟΝΤΙΚΗ ΑΔΕΙΟΔΟΤΗΣΗ ΕΠΙΧΕΙΡΗΣΕΩΝ</w:t>
            </w:r>
            <w:r w:rsidR="00DC6572">
              <w:rPr>
                <w:webHidden/>
              </w:rPr>
              <w:tab/>
            </w:r>
            <w:r w:rsidR="00DC6572">
              <w:rPr>
                <w:webHidden/>
              </w:rPr>
              <w:fldChar w:fldCharType="begin"/>
            </w:r>
            <w:r w:rsidR="00DC6572">
              <w:rPr>
                <w:webHidden/>
              </w:rPr>
              <w:instrText xml:space="preserve"> PAGEREF _Toc129083799 \h </w:instrText>
            </w:r>
            <w:r w:rsidR="00DC6572">
              <w:rPr>
                <w:webHidden/>
              </w:rPr>
            </w:r>
            <w:r w:rsidR="00DC6572">
              <w:rPr>
                <w:webHidden/>
              </w:rPr>
              <w:fldChar w:fldCharType="separate"/>
            </w:r>
            <w:r w:rsidR="00DC6572">
              <w:rPr>
                <w:webHidden/>
              </w:rPr>
              <w:t>27</w:t>
            </w:r>
            <w:r w:rsidR="00DC6572">
              <w:rPr>
                <w:webHidden/>
              </w:rPr>
              <w:fldChar w:fldCharType="end"/>
            </w:r>
          </w:hyperlink>
        </w:p>
        <w:p w14:paraId="58BE0EF9" w14:textId="6EE7A57F" w:rsidR="00DC6572" w:rsidRDefault="00000000">
          <w:pPr>
            <w:pStyle w:val="26"/>
            <w:rPr>
              <w:rFonts w:asciiTheme="minorHAnsi" w:eastAsiaTheme="minorEastAsia" w:hAnsiTheme="minorHAnsi" w:cstheme="minorBidi"/>
              <w:bCs w:val="0"/>
              <w:lang w:eastAsia="el-GR"/>
            </w:rPr>
          </w:pPr>
          <w:hyperlink w:anchor="_Toc129083800" w:history="1">
            <w:r w:rsidR="00DC6572" w:rsidRPr="00900AD9">
              <w:rPr>
                <w:rStyle w:val="-"/>
                <w:rFonts w:ascii="Times New Roman" w:hAnsi="Times New Roman" w:cs="Times New Roman"/>
                <w:b/>
              </w:rPr>
              <w:t>Α. Τροποποίηση της υπό στοιχεία οικ. 92108/1045/Φ.15/2020 Κοινής Υπουργικής Απόφασης</w:t>
            </w:r>
            <w:r w:rsidR="00DC6572">
              <w:rPr>
                <w:webHidden/>
              </w:rPr>
              <w:tab/>
            </w:r>
            <w:r w:rsidR="00DC6572">
              <w:rPr>
                <w:webHidden/>
              </w:rPr>
              <w:fldChar w:fldCharType="begin"/>
            </w:r>
            <w:r w:rsidR="00DC6572">
              <w:rPr>
                <w:webHidden/>
              </w:rPr>
              <w:instrText xml:space="preserve"> PAGEREF _Toc129083800 \h </w:instrText>
            </w:r>
            <w:r w:rsidR="00DC6572">
              <w:rPr>
                <w:webHidden/>
              </w:rPr>
            </w:r>
            <w:r w:rsidR="00DC6572">
              <w:rPr>
                <w:webHidden/>
              </w:rPr>
              <w:fldChar w:fldCharType="separate"/>
            </w:r>
            <w:r w:rsidR="00DC6572">
              <w:rPr>
                <w:webHidden/>
              </w:rPr>
              <w:t>27</w:t>
            </w:r>
            <w:r w:rsidR="00DC6572">
              <w:rPr>
                <w:webHidden/>
              </w:rPr>
              <w:fldChar w:fldCharType="end"/>
            </w:r>
          </w:hyperlink>
        </w:p>
        <w:p w14:paraId="0E514997" w14:textId="60BA9003" w:rsidR="00DC6572" w:rsidRDefault="00000000">
          <w:pPr>
            <w:pStyle w:val="16"/>
            <w:rPr>
              <w:rFonts w:asciiTheme="minorHAnsi" w:eastAsiaTheme="minorEastAsia" w:hAnsiTheme="minorHAnsi" w:cstheme="minorBidi"/>
              <w:b w:val="0"/>
              <w:bCs w:val="0"/>
              <w:lang w:eastAsia="el-GR"/>
            </w:rPr>
          </w:pPr>
          <w:hyperlink w:anchor="_Toc129083801" w:history="1">
            <w:r w:rsidR="00DC6572" w:rsidRPr="00900AD9">
              <w:rPr>
                <w:rStyle w:val="-"/>
                <w:rFonts w:asciiTheme="majorBidi" w:hAnsiTheme="majorBidi" w:cstheme="majorBidi"/>
              </w:rPr>
              <w:t>7.</w:t>
            </w:r>
            <w:r w:rsidR="00DC6572">
              <w:rPr>
                <w:rFonts w:asciiTheme="minorHAnsi" w:eastAsiaTheme="minorEastAsia" w:hAnsiTheme="minorHAnsi" w:cstheme="minorBidi"/>
                <w:b w:val="0"/>
                <w:bCs w:val="0"/>
                <w:lang w:eastAsia="el-GR"/>
              </w:rPr>
              <w:tab/>
            </w:r>
            <w:r w:rsidR="00DC6572" w:rsidRPr="00900AD9">
              <w:rPr>
                <w:rStyle w:val="-"/>
                <w:rFonts w:asciiTheme="majorBidi" w:hAnsiTheme="majorBidi" w:cstheme="majorBidi"/>
              </w:rPr>
              <w:t>ΘΕΜΑΤΑ ΥΓΕΙΑΣ &amp; ΑΣΦΑΛΕΙΑΣ ΣΤΗΝ ΕΡΓΑΣΙΑ</w:t>
            </w:r>
            <w:r w:rsidR="00DC6572">
              <w:rPr>
                <w:webHidden/>
              </w:rPr>
              <w:tab/>
            </w:r>
            <w:r w:rsidR="00DC6572">
              <w:rPr>
                <w:webHidden/>
              </w:rPr>
              <w:fldChar w:fldCharType="begin"/>
            </w:r>
            <w:r w:rsidR="00DC6572">
              <w:rPr>
                <w:webHidden/>
              </w:rPr>
              <w:instrText xml:space="preserve"> PAGEREF _Toc129083801 \h </w:instrText>
            </w:r>
            <w:r w:rsidR="00DC6572">
              <w:rPr>
                <w:webHidden/>
              </w:rPr>
            </w:r>
            <w:r w:rsidR="00DC6572">
              <w:rPr>
                <w:webHidden/>
              </w:rPr>
              <w:fldChar w:fldCharType="separate"/>
            </w:r>
            <w:r w:rsidR="00DC6572">
              <w:rPr>
                <w:webHidden/>
              </w:rPr>
              <w:t>32</w:t>
            </w:r>
            <w:r w:rsidR="00DC6572">
              <w:rPr>
                <w:webHidden/>
              </w:rPr>
              <w:fldChar w:fldCharType="end"/>
            </w:r>
          </w:hyperlink>
        </w:p>
        <w:p w14:paraId="5F80E53E" w14:textId="28B2A3B7" w:rsidR="00DC6572" w:rsidRDefault="00000000">
          <w:pPr>
            <w:pStyle w:val="26"/>
            <w:rPr>
              <w:rFonts w:asciiTheme="minorHAnsi" w:eastAsiaTheme="minorEastAsia" w:hAnsiTheme="minorHAnsi" w:cstheme="minorBidi"/>
              <w:bCs w:val="0"/>
              <w:lang w:eastAsia="el-GR"/>
            </w:rPr>
          </w:pPr>
          <w:hyperlink w:anchor="_Toc129083802" w:history="1">
            <w:r w:rsidR="00DC6572" w:rsidRPr="00900AD9">
              <w:rPr>
                <w:rStyle w:val="-"/>
                <w:rFonts w:ascii="Times New Roman" w:hAnsi="Times New Roman" w:cs="Times New Roman"/>
                <w:b/>
              </w:rPr>
              <w:t>Α. Σχέδιο Αντιμετώπισης Έκτακτης Ανάγκης - Απαραίτητο Εργαλείο για την «</w:t>
            </w:r>
            <w:r w:rsidR="00DC6572" w:rsidRPr="00900AD9">
              <w:rPr>
                <w:rStyle w:val="-"/>
                <w:rFonts w:ascii="Times New Roman" w:hAnsi="Times New Roman" w:cs="Times New Roman"/>
                <w:b/>
                <w:i/>
                <w:iCs/>
              </w:rPr>
              <w:t>Κακιά Την Ώρα</w:t>
            </w:r>
            <w:r w:rsidR="00DC6572" w:rsidRPr="00900AD9">
              <w:rPr>
                <w:rStyle w:val="-"/>
                <w:rFonts w:ascii="Times New Roman" w:hAnsi="Times New Roman" w:cs="Times New Roman"/>
                <w:b/>
              </w:rPr>
              <w:t>»</w:t>
            </w:r>
            <w:r w:rsidR="00DC6572">
              <w:rPr>
                <w:webHidden/>
              </w:rPr>
              <w:tab/>
            </w:r>
            <w:r w:rsidR="00DC6572">
              <w:rPr>
                <w:webHidden/>
              </w:rPr>
              <w:fldChar w:fldCharType="begin"/>
            </w:r>
            <w:r w:rsidR="00DC6572">
              <w:rPr>
                <w:webHidden/>
              </w:rPr>
              <w:instrText xml:space="preserve"> PAGEREF _Toc129083802 \h </w:instrText>
            </w:r>
            <w:r w:rsidR="00DC6572">
              <w:rPr>
                <w:webHidden/>
              </w:rPr>
            </w:r>
            <w:r w:rsidR="00DC6572">
              <w:rPr>
                <w:webHidden/>
              </w:rPr>
              <w:fldChar w:fldCharType="separate"/>
            </w:r>
            <w:r w:rsidR="00DC6572">
              <w:rPr>
                <w:webHidden/>
              </w:rPr>
              <w:t>32</w:t>
            </w:r>
            <w:r w:rsidR="00DC6572">
              <w:rPr>
                <w:webHidden/>
              </w:rPr>
              <w:fldChar w:fldCharType="end"/>
            </w:r>
          </w:hyperlink>
        </w:p>
        <w:p w14:paraId="6BBF192C" w14:textId="6EE76EFC" w:rsidR="00554204" w:rsidRPr="00F55FBC" w:rsidRDefault="008D455D" w:rsidP="00CE53B8">
          <w:pPr>
            <w:pStyle w:val="26"/>
            <w:rPr>
              <w:rFonts w:ascii="Times New Roman" w:hAnsi="Times New Roman" w:cs="Times New Roman"/>
              <w:sz w:val="24"/>
              <w:szCs w:val="24"/>
            </w:rPr>
          </w:pPr>
          <w:r w:rsidRPr="00F55FBC">
            <w:rPr>
              <w:rFonts w:ascii="Times New Roman" w:hAnsi="Times New Roman" w:cs="Times New Roman"/>
              <w:sz w:val="24"/>
              <w:szCs w:val="24"/>
            </w:rPr>
            <w:fldChar w:fldCharType="end"/>
          </w:r>
        </w:p>
      </w:sdtContent>
    </w:sdt>
    <w:p w14:paraId="6251AC8E" w14:textId="622874BE" w:rsidR="001F66DA" w:rsidRPr="005619C0" w:rsidRDefault="001F66DA" w:rsidP="005619C0">
      <w:pPr>
        <w:spacing w:line="288" w:lineRule="auto"/>
        <w:rPr>
          <w:rFonts w:ascii="Times New Roman" w:eastAsia="Times New Roman" w:hAnsi="Times New Roman" w:cs="Times New Roman"/>
          <w:b/>
          <w:bCs/>
          <w:sz w:val="24"/>
          <w:szCs w:val="24"/>
          <w:lang w:eastAsia="el-GR"/>
        </w:rPr>
        <w:sectPr w:rsidR="001F66DA" w:rsidRPr="005619C0" w:rsidSect="00C142C6">
          <w:headerReference w:type="default" r:id="rId8"/>
          <w:footerReference w:type="default" r:id="rId9"/>
          <w:headerReference w:type="first" r:id="rId10"/>
          <w:footerReference w:type="first" r:id="rId11"/>
          <w:pgSz w:w="11906" w:h="16838"/>
          <w:pgMar w:top="1843" w:right="1558" w:bottom="1440" w:left="1800" w:header="709" w:footer="708" w:gutter="0"/>
          <w:cols w:space="708"/>
          <w:titlePg/>
          <w:docGrid w:linePitch="360"/>
        </w:sectPr>
      </w:pPr>
    </w:p>
    <w:p w14:paraId="553EE6C1" w14:textId="77777777" w:rsidR="007E35F2" w:rsidRPr="007E35F2" w:rsidRDefault="007E35F2" w:rsidP="007D1E26">
      <w:pPr>
        <w:pStyle w:val="10"/>
        <w:numPr>
          <w:ilvl w:val="8"/>
          <w:numId w:val="9"/>
        </w:numPr>
        <w:shd w:val="clear" w:color="auto" w:fill="D9E2F3" w:themeFill="accent1" w:themeFillTint="33"/>
        <w:spacing w:before="240" w:after="120" w:line="288" w:lineRule="auto"/>
        <w:ind w:left="0" w:right="43" w:firstLine="0"/>
        <w:jc w:val="center"/>
        <w:rPr>
          <w:rFonts w:asciiTheme="majorBidi" w:hAnsiTheme="majorBidi" w:cstheme="majorBidi"/>
        </w:rPr>
      </w:pPr>
      <w:bookmarkStart w:id="0" w:name="_Toc127284520"/>
      <w:bookmarkStart w:id="1" w:name="_Toc129083784"/>
      <w:r w:rsidRPr="00394B84">
        <w:rPr>
          <w:rFonts w:asciiTheme="majorBidi" w:hAnsiTheme="majorBidi" w:cstheme="majorBidi"/>
        </w:rPr>
        <w:lastRenderedPageBreak/>
        <w:t xml:space="preserve">ΘΕΜΑΤΑ ΑΝΑΠΤΥΞΙΑΚΩΝ – ΧΡΗΜΑΤΟΔΟΤΙΚΩΝ </w:t>
      </w:r>
      <w:r w:rsidRPr="007E35F2">
        <w:rPr>
          <w:rFonts w:asciiTheme="majorBidi" w:hAnsiTheme="majorBidi" w:cstheme="majorBidi"/>
        </w:rPr>
        <w:t>ΠΡΟΓΡΑΜΜΑΤΩΝ</w:t>
      </w:r>
      <w:bookmarkEnd w:id="0"/>
      <w:bookmarkEnd w:id="1"/>
    </w:p>
    <w:p w14:paraId="69274B55" w14:textId="77777777" w:rsidR="007E35F2" w:rsidRPr="00D167A0" w:rsidRDefault="007E35F2" w:rsidP="007D1E26">
      <w:pPr>
        <w:pStyle w:val="20"/>
        <w:shd w:val="clear" w:color="auto" w:fill="D9D9D9" w:themeFill="background1" w:themeFillShade="D9"/>
        <w:spacing w:before="0" w:afterLines="160" w:after="384" w:line="240" w:lineRule="auto"/>
        <w:ind w:right="43"/>
        <w:jc w:val="center"/>
        <w:rPr>
          <w:rFonts w:ascii="Times New Roman" w:hAnsi="Times New Roman" w:cs="Times New Roman"/>
          <w:b/>
          <w:bCs/>
          <w:color w:val="auto"/>
          <w:sz w:val="24"/>
          <w:szCs w:val="24"/>
        </w:rPr>
      </w:pPr>
      <w:bookmarkStart w:id="2" w:name="_Toc127284521"/>
      <w:bookmarkStart w:id="3" w:name="_Toc129083785"/>
      <w:r>
        <w:rPr>
          <w:rFonts w:ascii="Times New Roman" w:hAnsi="Times New Roman" w:cs="Times New Roman"/>
          <w:b/>
          <w:bCs/>
          <w:color w:val="auto"/>
          <w:sz w:val="24"/>
          <w:szCs w:val="24"/>
        </w:rPr>
        <w:t>Α</w:t>
      </w:r>
      <w:r w:rsidRPr="003D3C95">
        <w:rPr>
          <w:rFonts w:ascii="Times New Roman" w:hAnsi="Times New Roman" w:cs="Times New Roman"/>
          <w:b/>
          <w:bCs/>
          <w:color w:val="auto"/>
          <w:sz w:val="24"/>
          <w:szCs w:val="24"/>
        </w:rPr>
        <w:t xml:space="preserve">. </w:t>
      </w:r>
      <w:r w:rsidRPr="00F32133">
        <w:rPr>
          <w:rFonts w:ascii="Times New Roman" w:hAnsi="Times New Roman" w:cs="Times New Roman"/>
          <w:b/>
          <w:bCs/>
          <w:color w:val="auto"/>
          <w:sz w:val="24"/>
          <w:szCs w:val="24"/>
        </w:rPr>
        <w:t>InvestEU: 2,1 δις. ευρώ για βιώσιμες υποδομές, πράσινη οικονομία και ψηφιοπο</w:t>
      </w:r>
      <w:r>
        <w:rPr>
          <w:rFonts w:ascii="Times New Roman" w:hAnsi="Times New Roman" w:cs="Times New Roman"/>
          <w:b/>
          <w:bCs/>
          <w:color w:val="auto"/>
          <w:sz w:val="24"/>
          <w:szCs w:val="24"/>
        </w:rPr>
        <w:t>ί</w:t>
      </w:r>
      <w:r w:rsidRPr="00F32133">
        <w:rPr>
          <w:rFonts w:ascii="Times New Roman" w:hAnsi="Times New Roman" w:cs="Times New Roman"/>
          <w:b/>
          <w:bCs/>
          <w:color w:val="auto"/>
          <w:sz w:val="24"/>
          <w:szCs w:val="24"/>
        </w:rPr>
        <w:t>ηση</w:t>
      </w:r>
      <w:bookmarkEnd w:id="2"/>
      <w:bookmarkEnd w:id="3"/>
      <w:r w:rsidRPr="00F32133">
        <w:rPr>
          <w:rFonts w:ascii="Times New Roman" w:hAnsi="Times New Roman" w:cs="Times New Roman"/>
          <w:b/>
          <w:bCs/>
          <w:color w:val="auto"/>
          <w:sz w:val="24"/>
          <w:szCs w:val="24"/>
        </w:rPr>
        <w:t xml:space="preserve"> </w:t>
      </w:r>
    </w:p>
    <w:p w14:paraId="2381F830" w14:textId="77777777" w:rsidR="007E35F2" w:rsidRPr="00F32133"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t xml:space="preserve">Η Ευρωπαϊκή Επιτροπή και η Ευρωπαϊκή Τράπεζα Ανασυγκρότησης και Ανάπτυξης (ΕΤΑΑ) υπέγραψαν σύμβαση εγγύησης InvestEU ύψους 450 εκατ. ευρώ. Με τη συμφωνία θα αποδεσμευτεί </w:t>
      </w:r>
      <w:r w:rsidRPr="00CD3803">
        <w:rPr>
          <w:rFonts w:ascii="Times New Roman" w:hAnsi="Times New Roman" w:cs="Times New Roman"/>
          <w:b/>
          <w:bCs/>
          <w:sz w:val="24"/>
          <w:szCs w:val="24"/>
        </w:rPr>
        <w:t>χρηματοδότηση ΕΤΑΑ ύψους έως 2,1 δισ. ευρώ</w:t>
      </w:r>
      <w:r w:rsidRPr="00F32133">
        <w:rPr>
          <w:rFonts w:ascii="Times New Roman" w:hAnsi="Times New Roman" w:cs="Times New Roman"/>
          <w:sz w:val="24"/>
          <w:szCs w:val="24"/>
        </w:rPr>
        <w:t xml:space="preserve"> για επενδύσεις σε βιώσιμες υποδομές, στην πράσινη οικονομία και στην ψηφιοποίηση, καθώς και στην καινοτομία και την έρευνα στην ΕΕ.</w:t>
      </w:r>
    </w:p>
    <w:p w14:paraId="4C1B0A06" w14:textId="77777777" w:rsidR="007E35F2" w:rsidRPr="00F32133"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t xml:space="preserve">Η ΕΤΑΑ θα χρησιμοποιήσει την εγγύηση αυτή για να </w:t>
      </w:r>
      <w:r w:rsidRPr="00CD3803">
        <w:rPr>
          <w:rFonts w:ascii="Times New Roman" w:hAnsi="Times New Roman" w:cs="Times New Roman"/>
          <w:b/>
          <w:bCs/>
          <w:sz w:val="24"/>
          <w:szCs w:val="24"/>
        </w:rPr>
        <w:t>κινητοποιήσει επενδύσεις σε ευρύ φάσμα τομέων</w:t>
      </w:r>
      <w:r w:rsidRPr="00F32133">
        <w:rPr>
          <w:rFonts w:ascii="Times New Roman" w:hAnsi="Times New Roman" w:cs="Times New Roman"/>
          <w:sz w:val="24"/>
          <w:szCs w:val="24"/>
        </w:rPr>
        <w:t xml:space="preserve">, συμπεριλαμβανομένων των μεταφορών, της κινητικότητας, της ενέργειας, των υποδομών, της ψηφιακής συνδεσιμότητας, της κυκλικής οικονομίας και των τεχνολογιών χαμηλών εκπομπών διοξειδίου του άνθρακα. Θα στηρίξει επίσης επενδύσεις στη βιοοικονομία, τα τρόφιμα, τον τουρισμό, την έρευνα και την ψηφιοποίηση, τις λύσεις αξιακής αλυσίδας κρίσιμων πρώτων υλών, τις βιοεπιστήμες, τις έξυπνες πόλεις, τη βιώσιμη γαλάζια οικονομία, την οικονομικά προσιτή κοινωνική στέγαση και τις ΤΠΕ. Οι επενδύσεις αυτές θα βοηθήσουν την ΕΕ να επιτύχει τους ευρύτερους στρατηγικούς στόχους </w:t>
      </w:r>
      <w:r w:rsidRPr="00CD3803">
        <w:rPr>
          <w:rFonts w:ascii="Times New Roman" w:hAnsi="Times New Roman" w:cs="Times New Roman"/>
          <w:b/>
          <w:bCs/>
          <w:sz w:val="24"/>
          <w:szCs w:val="24"/>
        </w:rPr>
        <w:t>της για τη διασφάλιση της πράσινης και της ψηφιακής μετάβασης</w:t>
      </w:r>
      <w:r w:rsidRPr="00F32133">
        <w:rPr>
          <w:rFonts w:ascii="Times New Roman" w:hAnsi="Times New Roman" w:cs="Times New Roman"/>
          <w:sz w:val="24"/>
          <w:szCs w:val="24"/>
        </w:rPr>
        <w:t>.</w:t>
      </w:r>
    </w:p>
    <w:p w14:paraId="445C780C" w14:textId="77777777" w:rsidR="007E35F2" w:rsidRPr="00F32133"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t xml:space="preserve">Τα έργα θα καλύπτουν τη Βουλγαρία, την Κροατία, την Τσεχία, την Εσθονία, την </w:t>
      </w:r>
      <w:r w:rsidRPr="00CD3803">
        <w:rPr>
          <w:rFonts w:ascii="Times New Roman" w:hAnsi="Times New Roman" w:cs="Times New Roman"/>
          <w:b/>
          <w:bCs/>
          <w:sz w:val="24"/>
          <w:szCs w:val="24"/>
        </w:rPr>
        <w:t>Ελλάδα,</w:t>
      </w:r>
      <w:r w:rsidRPr="00F32133">
        <w:rPr>
          <w:rFonts w:ascii="Times New Roman" w:hAnsi="Times New Roman" w:cs="Times New Roman"/>
          <w:sz w:val="24"/>
          <w:szCs w:val="24"/>
        </w:rPr>
        <w:t xml:space="preserve"> την Ουγγαρία, τη Λετονία, τη Λιθουανία, την Πολωνία, τη Ρουμανία, τη Σλοβακία και τη Σλοβενία.</w:t>
      </w:r>
    </w:p>
    <w:p w14:paraId="2A764578" w14:textId="77777777" w:rsidR="007E35F2" w:rsidRPr="00F32133"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t xml:space="preserve">Με τη συμφωνία αυτή, η ΕΤΑΑ καθίσταται εταίρος υλοποίησης του InvestEU. Το InvestEU παρέχει </w:t>
      </w:r>
      <w:r w:rsidRPr="00CD3803">
        <w:rPr>
          <w:rFonts w:ascii="Times New Roman" w:hAnsi="Times New Roman" w:cs="Times New Roman"/>
          <w:b/>
          <w:bCs/>
          <w:sz w:val="24"/>
          <w:szCs w:val="24"/>
        </w:rPr>
        <w:t>δημοσιονομική εγγύηση της ΕΕ στους εταίρους υλοποίησης</w:t>
      </w:r>
      <w:r w:rsidRPr="00F32133">
        <w:rPr>
          <w:rFonts w:ascii="Times New Roman" w:hAnsi="Times New Roman" w:cs="Times New Roman"/>
          <w:sz w:val="24"/>
          <w:szCs w:val="24"/>
        </w:rPr>
        <w:t xml:space="preserve"> με σκοπό την ενίσχυση της ικανότητάς τους για ανάληψη κινδύνου και έτσι συμβάλλει στην </w:t>
      </w:r>
      <w:r w:rsidRPr="00CD3803">
        <w:rPr>
          <w:rFonts w:ascii="Times New Roman" w:hAnsi="Times New Roman" w:cs="Times New Roman"/>
          <w:b/>
          <w:bCs/>
          <w:sz w:val="24"/>
          <w:szCs w:val="24"/>
        </w:rPr>
        <w:t>κινητοποίηση δημόσιων και ιδιωτικών επενδύσεων</w:t>
      </w:r>
      <w:r w:rsidRPr="00F32133">
        <w:rPr>
          <w:rFonts w:ascii="Times New Roman" w:hAnsi="Times New Roman" w:cs="Times New Roman"/>
          <w:sz w:val="24"/>
          <w:szCs w:val="24"/>
        </w:rPr>
        <w:t xml:space="preserve"> σύμφωνα με τις προτεραιότητες πολιτικής της ΕΕ.</w:t>
      </w:r>
    </w:p>
    <w:p w14:paraId="1653CFA8" w14:textId="77777777" w:rsidR="007E35F2" w:rsidRPr="00F32133"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t xml:space="preserve">Το πρόγραμμα InvestEU θα παράσχει στην ΕΕ </w:t>
      </w:r>
      <w:r w:rsidRPr="00CD3803">
        <w:rPr>
          <w:rFonts w:ascii="Times New Roman" w:hAnsi="Times New Roman" w:cs="Times New Roman"/>
          <w:b/>
          <w:bCs/>
          <w:sz w:val="24"/>
          <w:szCs w:val="24"/>
        </w:rPr>
        <w:t>ουσιαστική μακροπρόθεσμη χρηματοδότηση</w:t>
      </w:r>
      <w:r w:rsidRPr="00F32133">
        <w:rPr>
          <w:rFonts w:ascii="Times New Roman" w:hAnsi="Times New Roman" w:cs="Times New Roman"/>
          <w:sz w:val="24"/>
          <w:szCs w:val="24"/>
        </w:rPr>
        <w:t xml:space="preserve"> με τη μόχλευση σημαντικών ιδιωτικών και δημόσιων πόρων για τη στήριξη της βιώσιμης ανάκαμψης. Θα συμβάλει επίσης στην κινητοποίηση ιδιωτικών επενδύσεων για τις προτεραιότητες πολιτικής της ΕΕ, όπως η Ευρωπαϊκή Πράσινη Συμφωνία και η ψηφιακή μετάβαση. Το πρόγραμμα αποτελείται από τρεις συνιστώσες: </w:t>
      </w:r>
      <w:r w:rsidRPr="00CD3803">
        <w:rPr>
          <w:rFonts w:ascii="Times New Roman" w:hAnsi="Times New Roman" w:cs="Times New Roman"/>
          <w:b/>
          <w:bCs/>
          <w:sz w:val="24"/>
          <w:szCs w:val="24"/>
        </w:rPr>
        <w:t>το ταμείο InvestEU, τον συμβουλευτικό κόμβο InvestEU και την πύλη InvestEU</w:t>
      </w:r>
      <w:r w:rsidRPr="00F32133">
        <w:rPr>
          <w:rFonts w:ascii="Times New Roman" w:hAnsi="Times New Roman" w:cs="Times New Roman"/>
          <w:sz w:val="24"/>
          <w:szCs w:val="24"/>
        </w:rPr>
        <w:t xml:space="preserve">. Το ταμείο InvestEU θα υλοποιηθεί μέσω χρηματοδοτικών εταίρων που θα επενδύσουν σε έργα χρησιμοποιώντας την εγγύηση του προϋπολογισμού της ΕΕ ύψους 26,2 δισ. ευρώ. Το σύνολο της εγγύησης από τον προϋπολογισμό θα στηρίξει τα επενδυτικά έργα των εταίρων υλοποίησης, θα αυξήσει την ικανότητα ανάληψης κινδύνων και, ως εκ τούτου, </w:t>
      </w:r>
      <w:r w:rsidRPr="00CD3803">
        <w:rPr>
          <w:rFonts w:ascii="Times New Roman" w:hAnsi="Times New Roman" w:cs="Times New Roman"/>
          <w:b/>
          <w:bCs/>
          <w:sz w:val="24"/>
          <w:szCs w:val="24"/>
        </w:rPr>
        <w:t>θα κινητοποιήσει τουλάχιστον 372 δισ. ευρώ σε πρόσθετες επενδύσεις</w:t>
      </w:r>
      <w:r w:rsidRPr="00F32133">
        <w:rPr>
          <w:rFonts w:ascii="Times New Roman" w:hAnsi="Times New Roman" w:cs="Times New Roman"/>
          <w:sz w:val="24"/>
          <w:szCs w:val="24"/>
        </w:rPr>
        <w:t>.</w:t>
      </w:r>
    </w:p>
    <w:p w14:paraId="28522950" w14:textId="42EC1DE1" w:rsidR="007E35F2" w:rsidRDefault="007E35F2" w:rsidP="007E35F2">
      <w:pPr>
        <w:pStyle w:val="af0"/>
        <w:spacing w:line="288" w:lineRule="auto"/>
        <w:ind w:right="45"/>
        <w:jc w:val="both"/>
        <w:rPr>
          <w:rFonts w:ascii="Times New Roman" w:hAnsi="Times New Roman" w:cs="Times New Roman"/>
          <w:sz w:val="24"/>
          <w:szCs w:val="24"/>
        </w:rPr>
      </w:pPr>
      <w:r w:rsidRPr="00F32133">
        <w:rPr>
          <w:rFonts w:ascii="Times New Roman" w:hAnsi="Times New Roman" w:cs="Times New Roman"/>
          <w:sz w:val="24"/>
          <w:szCs w:val="24"/>
        </w:rPr>
        <w:lastRenderedPageBreak/>
        <w:t xml:space="preserve">Η ΕΤΑΑ είναι πολυμερής τράπεζα που προωθεί την ανάπτυξη του ιδιωτικού τομέα και την επιχειρηματική πρωτοβουλία σε 36 οικονομίες, συμπεριλαμβανομένων ορισμένων χωρών της ΕΕ. Η Τράπεζα ανήκει σε 71 χώρες, καθώς και στην ΕΕ και την ΕΤΕπ. Η εντολή της ΕΤΑΑ επικεντρώνεται στην </w:t>
      </w:r>
      <w:r w:rsidRPr="00CD3803">
        <w:rPr>
          <w:rFonts w:ascii="Times New Roman" w:hAnsi="Times New Roman" w:cs="Times New Roman"/>
          <w:b/>
          <w:bCs/>
          <w:sz w:val="24"/>
          <w:szCs w:val="24"/>
        </w:rPr>
        <w:t>προώθηση της μετάβασης προς ανοιχτές οικονομίες</w:t>
      </w:r>
      <w:r w:rsidRPr="00F32133">
        <w:rPr>
          <w:rFonts w:ascii="Times New Roman" w:hAnsi="Times New Roman" w:cs="Times New Roman"/>
          <w:sz w:val="24"/>
          <w:szCs w:val="24"/>
        </w:rPr>
        <w:t xml:space="preserve"> προσανατολισμένες στην αγορά και οι επενδύσεις της αποσκοπούν στο να καταστήσουν τις οικονομίες στις χώρες όπου δραστηριοποιείται ανταγωνιστικές, χωρίς αποκλεισμούς, καλά διοικούμενες, πράσινες, ανθεκτικές και ολοκληρωμένες.</w:t>
      </w:r>
    </w:p>
    <w:p w14:paraId="77431255" w14:textId="0471EA31" w:rsidR="007E35F2" w:rsidRDefault="007E35F2" w:rsidP="007E35F2">
      <w:pPr>
        <w:pStyle w:val="af0"/>
        <w:spacing w:line="288" w:lineRule="auto"/>
        <w:ind w:right="45"/>
        <w:jc w:val="both"/>
        <w:rPr>
          <w:rFonts w:ascii="Times New Roman" w:hAnsi="Times New Roman" w:cs="Times New Roman"/>
          <w:sz w:val="24"/>
          <w:szCs w:val="24"/>
        </w:rPr>
      </w:pPr>
    </w:p>
    <w:p w14:paraId="0A29887F" w14:textId="62E512BD" w:rsidR="007E35F2" w:rsidRPr="006C68BE" w:rsidRDefault="007E35F2" w:rsidP="00DC6572">
      <w:pPr>
        <w:pStyle w:val="20"/>
        <w:shd w:val="clear" w:color="auto" w:fill="D9D9D9" w:themeFill="background1" w:themeFillShade="D9"/>
        <w:spacing w:after="240" w:line="288" w:lineRule="auto"/>
        <w:ind w:right="43"/>
        <w:jc w:val="center"/>
        <w:rPr>
          <w:rFonts w:ascii="Times New Roman" w:hAnsi="Times New Roman" w:cs="Times New Roman"/>
          <w:b/>
          <w:bCs/>
          <w:color w:val="auto"/>
          <w:sz w:val="24"/>
          <w:szCs w:val="24"/>
        </w:rPr>
      </w:pPr>
      <w:bookmarkStart w:id="4" w:name="_Toc129083786"/>
      <w:r>
        <w:rPr>
          <w:rFonts w:ascii="Times New Roman" w:hAnsi="Times New Roman" w:cs="Times New Roman"/>
          <w:b/>
          <w:bCs/>
          <w:color w:val="auto"/>
          <w:sz w:val="24"/>
          <w:szCs w:val="24"/>
          <w:lang w:val="en-US"/>
        </w:rPr>
        <w:t>B</w:t>
      </w:r>
      <w:r w:rsidRPr="003D3C95">
        <w:rPr>
          <w:rFonts w:ascii="Times New Roman" w:hAnsi="Times New Roman" w:cs="Times New Roman"/>
          <w:b/>
          <w:bCs/>
          <w:color w:val="auto"/>
          <w:sz w:val="24"/>
          <w:szCs w:val="24"/>
        </w:rPr>
        <w:t>.</w:t>
      </w:r>
      <w:r w:rsidRPr="006C68BE">
        <w:rPr>
          <w:rFonts w:ascii="Times New Roman" w:hAnsi="Times New Roman" w:cs="Times New Roman"/>
          <w:b/>
          <w:bCs/>
          <w:color w:val="auto"/>
          <w:sz w:val="24"/>
          <w:szCs w:val="24"/>
        </w:rPr>
        <w:t xml:space="preserve"> Πρόσκληση </w:t>
      </w:r>
      <w:r w:rsidRPr="007E35F2">
        <w:rPr>
          <w:rFonts w:ascii="Times New Roman" w:hAnsi="Times New Roman" w:cs="Times New Roman"/>
          <w:b/>
          <w:bCs/>
          <w:color w:val="auto"/>
          <w:sz w:val="24"/>
          <w:szCs w:val="24"/>
        </w:rPr>
        <w:t>Leader</w:t>
      </w:r>
      <w:r w:rsidRPr="006C68BE">
        <w:rPr>
          <w:rFonts w:ascii="Times New Roman" w:hAnsi="Times New Roman" w:cs="Times New Roman"/>
          <w:b/>
          <w:bCs/>
          <w:color w:val="auto"/>
          <w:sz w:val="24"/>
          <w:szCs w:val="24"/>
        </w:rPr>
        <w:t xml:space="preserve"> για την επιλογή Στρατηγικών Τοπικής Ανάπτυξης με πρωτοβουλία τοπικών κοινοτήτων του ΣΣ ΚΑΠ 2023-2027</w:t>
      </w:r>
      <w:bookmarkEnd w:id="4"/>
    </w:p>
    <w:p w14:paraId="76662DF3"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882D7C">
        <w:rPr>
          <w:rFonts w:ascii="Times New Roman" w:hAnsi="Times New Roman" w:cs="Times New Roman"/>
          <w:b/>
          <w:bCs/>
          <w:sz w:val="24"/>
          <w:szCs w:val="24"/>
        </w:rPr>
        <w:t>Ολοκληρωμένες αναπτυξιακές στρατηγικές</w:t>
      </w:r>
      <w:r w:rsidRPr="001B1398">
        <w:rPr>
          <w:rFonts w:ascii="Times New Roman" w:hAnsi="Times New Roman" w:cs="Times New Roman"/>
          <w:sz w:val="24"/>
          <w:szCs w:val="24"/>
        </w:rPr>
        <w:t xml:space="preserve">, οι οποίες θα εφαρμοστούν μέσω 52 τοπικών προγραμμάτων περιλαμβάνονται στο </w:t>
      </w:r>
      <w:r w:rsidRPr="001B1398">
        <w:rPr>
          <w:rFonts w:ascii="Times New Roman" w:hAnsi="Times New Roman" w:cs="Times New Roman"/>
          <w:b/>
          <w:bCs/>
          <w:sz w:val="24"/>
          <w:szCs w:val="24"/>
        </w:rPr>
        <w:t>πρόγραμμα Leader ύψους 236.147.059 ευρώ</w:t>
      </w:r>
      <w:r w:rsidRPr="001B1398">
        <w:rPr>
          <w:rFonts w:ascii="Times New Roman" w:hAnsi="Times New Roman" w:cs="Times New Roman"/>
          <w:sz w:val="24"/>
          <w:szCs w:val="24"/>
        </w:rPr>
        <w:t xml:space="preserve"> για την ενίσχυση των αγροτικών περιοχών, το οποίο </w:t>
      </w:r>
      <w:r>
        <w:rPr>
          <w:rFonts w:ascii="Times New Roman" w:hAnsi="Times New Roman" w:cs="Times New Roman"/>
          <w:sz w:val="24"/>
          <w:szCs w:val="24"/>
        </w:rPr>
        <w:t>έχει δημοσιευθεί</w:t>
      </w:r>
      <w:r w:rsidRPr="001B1398">
        <w:rPr>
          <w:rFonts w:ascii="Times New Roman" w:hAnsi="Times New Roman" w:cs="Times New Roman"/>
          <w:sz w:val="24"/>
          <w:szCs w:val="24"/>
        </w:rPr>
        <w:t xml:space="preserve"> από το υπουργείο Αγροτικής Ανάπτυξης και Τροφίμων.</w:t>
      </w:r>
    </w:p>
    <w:p w14:paraId="48FDBDDC" w14:textId="77777777" w:rsidR="007E35F2" w:rsidRDefault="007E35F2" w:rsidP="006107DA">
      <w:pPr>
        <w:pStyle w:val="af0"/>
        <w:spacing w:line="288" w:lineRule="auto"/>
        <w:ind w:right="43"/>
        <w:jc w:val="both"/>
        <w:rPr>
          <w:rFonts w:ascii="Times New Roman" w:hAnsi="Times New Roman" w:cs="Times New Roman"/>
          <w:sz w:val="24"/>
          <w:szCs w:val="24"/>
        </w:rPr>
      </w:pPr>
      <w:r>
        <w:rPr>
          <w:rFonts w:ascii="Times New Roman" w:hAnsi="Times New Roman" w:cs="Times New Roman"/>
          <w:sz w:val="24"/>
          <w:szCs w:val="24"/>
        </w:rPr>
        <w:t>Πιο συγκεκριμένα,</w:t>
      </w:r>
      <w:r w:rsidRPr="001B1398">
        <w:rPr>
          <w:rFonts w:ascii="Times New Roman" w:hAnsi="Times New Roman" w:cs="Times New Roman"/>
          <w:sz w:val="24"/>
          <w:szCs w:val="24"/>
        </w:rPr>
        <w:t xml:space="preserve"> το πρόγραμμα αφορά την </w:t>
      </w:r>
      <w:r w:rsidRPr="001B1398">
        <w:rPr>
          <w:rFonts w:ascii="Times New Roman" w:hAnsi="Times New Roman" w:cs="Times New Roman"/>
          <w:b/>
          <w:bCs/>
          <w:sz w:val="24"/>
          <w:szCs w:val="24"/>
        </w:rPr>
        <w:t>επιλογή Στρατηγικών Τοπικής Ανάπτυξης</w:t>
      </w:r>
      <w:r w:rsidRPr="001B1398">
        <w:rPr>
          <w:rFonts w:ascii="Times New Roman" w:hAnsi="Times New Roman" w:cs="Times New Roman"/>
          <w:sz w:val="24"/>
          <w:szCs w:val="24"/>
        </w:rPr>
        <w:t xml:space="preserve"> με πρωτοβουλία τοπικών κοινοτήτων του Στρατηγικού Σχεδίου (ΣΣ) ΚΑΠ 2023-2027 για την επιλογή των </w:t>
      </w:r>
      <w:r w:rsidRPr="001B1398">
        <w:rPr>
          <w:rFonts w:ascii="Times New Roman" w:hAnsi="Times New Roman" w:cs="Times New Roman"/>
          <w:b/>
          <w:bCs/>
          <w:sz w:val="24"/>
          <w:szCs w:val="24"/>
        </w:rPr>
        <w:t xml:space="preserve">Ομάδων Τοπικής </w:t>
      </w:r>
      <w:r>
        <w:rPr>
          <w:rFonts w:ascii="Times New Roman" w:hAnsi="Times New Roman" w:cs="Times New Roman"/>
          <w:b/>
          <w:bCs/>
          <w:sz w:val="24"/>
          <w:szCs w:val="24"/>
        </w:rPr>
        <w:t>Δ</w:t>
      </w:r>
      <w:r w:rsidRPr="001B1398">
        <w:rPr>
          <w:rFonts w:ascii="Times New Roman" w:hAnsi="Times New Roman" w:cs="Times New Roman"/>
          <w:b/>
          <w:bCs/>
          <w:sz w:val="24"/>
          <w:szCs w:val="24"/>
        </w:rPr>
        <w:t>ράσης</w:t>
      </w:r>
      <w:r w:rsidRPr="001B1398">
        <w:rPr>
          <w:rFonts w:ascii="Times New Roman" w:hAnsi="Times New Roman" w:cs="Times New Roman"/>
          <w:sz w:val="24"/>
          <w:szCs w:val="24"/>
        </w:rPr>
        <w:t xml:space="preserve"> και </w:t>
      </w:r>
      <w:r w:rsidRPr="006862C1">
        <w:rPr>
          <w:rFonts w:ascii="Times New Roman" w:hAnsi="Times New Roman" w:cs="Times New Roman"/>
          <w:b/>
          <w:bCs/>
          <w:sz w:val="24"/>
          <w:szCs w:val="24"/>
        </w:rPr>
        <w:t>των τοπικών στρατηγικών σχεδίων</w:t>
      </w:r>
      <w:r w:rsidRPr="001B1398">
        <w:rPr>
          <w:rFonts w:ascii="Times New Roman" w:hAnsi="Times New Roman" w:cs="Times New Roman"/>
          <w:sz w:val="24"/>
          <w:szCs w:val="24"/>
        </w:rPr>
        <w:t xml:space="preserve"> αυτών.</w:t>
      </w:r>
    </w:p>
    <w:p w14:paraId="4969810E" w14:textId="77777777" w:rsidR="007E35F2"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b/>
          <w:bCs/>
          <w:sz w:val="24"/>
          <w:szCs w:val="24"/>
        </w:rPr>
        <w:t>Η Τοπική Ανάπτυξη με Πρωτοβουλία Τοπικών Κοινοτήτων (ΤΑΠΤοΚ /CLLD)</w:t>
      </w:r>
      <w:r w:rsidRPr="001B1398">
        <w:rPr>
          <w:rFonts w:ascii="Times New Roman" w:hAnsi="Times New Roman" w:cs="Times New Roman"/>
          <w:sz w:val="24"/>
          <w:szCs w:val="24"/>
        </w:rPr>
        <w:t xml:space="preserve">, βασισμένη στην προσέγγιση Leader είναι μια μέθοδος σχεδιασμού και υλοποίησης </w:t>
      </w:r>
      <w:r w:rsidRPr="00882D7C">
        <w:rPr>
          <w:rFonts w:ascii="Times New Roman" w:hAnsi="Times New Roman" w:cs="Times New Roman"/>
          <w:b/>
          <w:bCs/>
          <w:sz w:val="24"/>
          <w:szCs w:val="24"/>
        </w:rPr>
        <w:t>τοπικών ολοκληρωμένων αναπτυξιακών στρατηγικών</w:t>
      </w:r>
      <w:r w:rsidRPr="001B1398">
        <w:rPr>
          <w:rFonts w:ascii="Times New Roman" w:hAnsi="Times New Roman" w:cs="Times New Roman"/>
          <w:sz w:val="24"/>
          <w:szCs w:val="24"/>
        </w:rPr>
        <w:t xml:space="preserve">, με τη συμμετοχή </w:t>
      </w:r>
      <w:r w:rsidRPr="00882D7C">
        <w:rPr>
          <w:rFonts w:ascii="Times New Roman" w:hAnsi="Times New Roman" w:cs="Times New Roman"/>
          <w:b/>
          <w:bCs/>
          <w:sz w:val="24"/>
          <w:szCs w:val="24"/>
        </w:rPr>
        <w:t>εταίρων σε τοπικό επίπεδο</w:t>
      </w:r>
      <w:r w:rsidRPr="001B1398">
        <w:rPr>
          <w:rFonts w:ascii="Times New Roman" w:hAnsi="Times New Roman" w:cs="Times New Roman"/>
          <w:sz w:val="24"/>
          <w:szCs w:val="24"/>
        </w:rPr>
        <w:t>, προκειμένου να αντιμετωπισθούν αποτελεσματικά οι οικονομικές, κοινωνικές, περιβαλλοντικές και δημογραφικές προκλήσεις που αντιμετωπίζουν οι αγροτικές περιοχές.</w:t>
      </w:r>
    </w:p>
    <w:p w14:paraId="6F88D1A5"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Είναι ένα ιδιαίτερα ισχυρό εργαλείο προκειμένου οι τοπικές κοινότητες:</w:t>
      </w:r>
    </w:p>
    <w:p w14:paraId="6EDFA5CB"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α) να κάνουν σταθερά βήματα </w:t>
      </w:r>
      <w:r w:rsidRPr="001B1398">
        <w:rPr>
          <w:rFonts w:ascii="Times New Roman" w:hAnsi="Times New Roman" w:cs="Times New Roman"/>
          <w:b/>
          <w:bCs/>
          <w:sz w:val="24"/>
          <w:szCs w:val="24"/>
        </w:rPr>
        <w:t>προς πιο αποτελεσματικές μορφές οικονομικής, βιώσιμης και «χωρίς αποκλεισμούς» ανάπτυξης</w:t>
      </w:r>
      <w:r w:rsidRPr="001B1398">
        <w:rPr>
          <w:rFonts w:ascii="Times New Roman" w:hAnsi="Times New Roman" w:cs="Times New Roman"/>
          <w:sz w:val="24"/>
          <w:szCs w:val="24"/>
        </w:rPr>
        <w:t>, σύμφωνα με τη στρατηγική «Ευρώπη 2020»,</w:t>
      </w:r>
    </w:p>
    <w:p w14:paraId="14E84A85"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β) </w:t>
      </w:r>
      <w:r w:rsidRPr="001B1398">
        <w:rPr>
          <w:rFonts w:ascii="Times New Roman" w:hAnsi="Times New Roman" w:cs="Times New Roman"/>
          <w:b/>
          <w:bCs/>
          <w:sz w:val="24"/>
          <w:szCs w:val="24"/>
        </w:rPr>
        <w:t>να «καινοτομήσουν»</w:t>
      </w:r>
      <w:r w:rsidRPr="001B1398">
        <w:rPr>
          <w:rFonts w:ascii="Times New Roman" w:hAnsi="Times New Roman" w:cs="Times New Roman"/>
          <w:sz w:val="24"/>
          <w:szCs w:val="24"/>
        </w:rPr>
        <w:t xml:space="preserve"> προκειμένου να αντιμετωπισθούν τα κοινωνικο-οικονομικά προβλήματα των αγροτικών περιοχών της χώρας και</w:t>
      </w:r>
    </w:p>
    <w:p w14:paraId="2E7F87D7" w14:textId="77777777" w:rsidR="007E35F2"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γ) να ενισχύσουν </w:t>
      </w:r>
      <w:r w:rsidRPr="001B1398">
        <w:rPr>
          <w:rFonts w:ascii="Times New Roman" w:hAnsi="Times New Roman" w:cs="Times New Roman"/>
          <w:b/>
          <w:bCs/>
          <w:sz w:val="24"/>
          <w:szCs w:val="24"/>
        </w:rPr>
        <w:t>την κοινωνική συνοχή στις αγροτικές περιοχές</w:t>
      </w:r>
      <w:r w:rsidRPr="001B1398">
        <w:rPr>
          <w:rFonts w:ascii="Times New Roman" w:hAnsi="Times New Roman" w:cs="Times New Roman"/>
          <w:sz w:val="24"/>
          <w:szCs w:val="24"/>
        </w:rPr>
        <w:t>.</w:t>
      </w:r>
    </w:p>
    <w:p w14:paraId="6D8B0D6F"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Οι ολοκληρωμένες αναπτυξιακές στρατηγικές εφαρμόζονται μέσω </w:t>
      </w:r>
      <w:r w:rsidRPr="001B1398">
        <w:rPr>
          <w:rFonts w:ascii="Times New Roman" w:hAnsi="Times New Roman" w:cs="Times New Roman"/>
          <w:b/>
          <w:bCs/>
          <w:sz w:val="24"/>
          <w:szCs w:val="24"/>
        </w:rPr>
        <w:t>52 τοπικών προγραμμάτων</w:t>
      </w:r>
      <w:r w:rsidRPr="001B1398">
        <w:rPr>
          <w:rFonts w:ascii="Times New Roman" w:hAnsi="Times New Roman" w:cs="Times New Roman"/>
          <w:sz w:val="24"/>
          <w:szCs w:val="24"/>
        </w:rPr>
        <w:t xml:space="preserve"> που έχουν επιλεγεί για να υλοποιηθούν σε αγροτικές περιοχές της χώρας, κυρίως σε επίπεδο περιφερειακής ενότητας, από τις Ομάδες Τοπικής ∆ράσης (ΟΤ∆), οι οποίες αποτελούν τοπικές εταιρικές σχέσεις δημοσίου – ιδιωτικού.</w:t>
      </w:r>
    </w:p>
    <w:p w14:paraId="0A8F3C5C"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Τα τοπικά προγράμματα διαρθρώνονται </w:t>
      </w:r>
      <w:r w:rsidRPr="001B1398">
        <w:rPr>
          <w:rFonts w:ascii="Times New Roman" w:hAnsi="Times New Roman" w:cs="Times New Roman"/>
          <w:b/>
          <w:bCs/>
          <w:sz w:val="24"/>
          <w:szCs w:val="24"/>
        </w:rPr>
        <w:t>σε τρία Υπομέτρα</w:t>
      </w:r>
      <w:r w:rsidRPr="001B1398">
        <w:rPr>
          <w:rFonts w:ascii="Times New Roman" w:hAnsi="Times New Roman" w:cs="Times New Roman"/>
          <w:sz w:val="24"/>
          <w:szCs w:val="24"/>
        </w:rPr>
        <w:t>:</w:t>
      </w:r>
    </w:p>
    <w:p w14:paraId="340B5197"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lastRenderedPageBreak/>
        <w:t>19.2: «Στήριξη υλοποίησης δράσεων των στρατηγικών Τοπικής Ανάπτυξης με Πρωτοβουλία Τοπικών Κοινοτήτων (CLLD/LEADER)»</w:t>
      </w:r>
    </w:p>
    <w:p w14:paraId="3145E23A"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19.3: «Στήριξη για την προπαρασκευή και την υλοποίηση δια- τοπικών και διακρατικών συνεργασιών»</w:t>
      </w:r>
    </w:p>
    <w:p w14:paraId="610492C6" w14:textId="77777777" w:rsidR="007E35F2"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19.4: «Στήριξη για τις λειτουργικές δαπάνες και την εμψύχωση»</w:t>
      </w:r>
    </w:p>
    <w:p w14:paraId="077FAF9E"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Το σύνολο της δαπάνης ανέρχεται </w:t>
      </w:r>
      <w:r w:rsidRPr="00E55416">
        <w:rPr>
          <w:rFonts w:ascii="Times New Roman" w:hAnsi="Times New Roman" w:cs="Times New Roman"/>
          <w:b/>
          <w:bCs/>
          <w:sz w:val="24"/>
          <w:szCs w:val="24"/>
        </w:rPr>
        <w:t>σε 236.147.059 ευρώ</w:t>
      </w:r>
      <w:r w:rsidRPr="001B1398">
        <w:rPr>
          <w:rFonts w:ascii="Times New Roman" w:hAnsi="Times New Roman" w:cs="Times New Roman"/>
          <w:sz w:val="24"/>
          <w:szCs w:val="24"/>
        </w:rPr>
        <w:t xml:space="preserve"> (200 εκατ. κοινοτική συμμετοχή και 36.147.059 ευρώ εθνική συμμετοχή).</w:t>
      </w:r>
    </w:p>
    <w:p w14:paraId="4880F346" w14:textId="77777777" w:rsidR="007E35F2"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Τα αναφερόμενα ποσά θεωρούνται ενδεικτικά και δύναται να τροποποιηθούν κατά την εφαρμογή του ΣΣ της ΚΑΠ στο πλαίσιο αναθεωρήσεών τους από την Ευρωπαϊκή Επιτροπή.</w:t>
      </w:r>
    </w:p>
    <w:p w14:paraId="1601AB16" w14:textId="77777777" w:rsidR="007E35F2" w:rsidRDefault="007E35F2" w:rsidP="006107DA">
      <w:pPr>
        <w:pStyle w:val="af0"/>
        <w:spacing w:line="288" w:lineRule="auto"/>
        <w:ind w:right="43"/>
        <w:jc w:val="both"/>
        <w:rPr>
          <w:rFonts w:ascii="Times New Roman" w:hAnsi="Times New Roman" w:cs="Times New Roman"/>
          <w:sz w:val="24"/>
          <w:szCs w:val="24"/>
        </w:rPr>
      </w:pPr>
      <w:r w:rsidRPr="006862C1">
        <w:rPr>
          <w:rFonts w:ascii="Times New Roman" w:hAnsi="Times New Roman" w:cs="Times New Roman"/>
          <w:b/>
          <w:bCs/>
          <w:sz w:val="24"/>
          <w:szCs w:val="24"/>
        </w:rPr>
        <w:t>Όλοι οι ενδιαφερόμενοι φορείς</w:t>
      </w:r>
      <w:r w:rsidRPr="00E55416">
        <w:rPr>
          <w:rFonts w:ascii="Times New Roman" w:hAnsi="Times New Roman" w:cs="Times New Roman"/>
          <w:sz w:val="24"/>
          <w:szCs w:val="24"/>
        </w:rPr>
        <w:t>, στο πλαίσιο της εν λόγω πρόσκλησης, υποχρεούνται να υποβάλουν Φάκελο Α και Φάκελο Β ώστε η υποψηφιότητα τους να είναι αποδεκτή.</w:t>
      </w:r>
      <w:r w:rsidRPr="00E55416">
        <w:rPr>
          <w:rFonts w:ascii="Times New Roman" w:hAnsi="Times New Roman" w:cs="Times New Roman"/>
          <w:sz w:val="24"/>
          <w:szCs w:val="24"/>
        </w:rPr>
        <w:cr/>
      </w:r>
      <w:r w:rsidRPr="006862C1">
        <w:rPr>
          <w:rFonts w:ascii="Times New Roman" w:hAnsi="Times New Roman" w:cs="Times New Roman"/>
          <w:sz w:val="24"/>
          <w:szCs w:val="24"/>
        </w:rPr>
        <w:t xml:space="preserve">Ο </w:t>
      </w:r>
      <w:r w:rsidRPr="006862C1">
        <w:rPr>
          <w:rFonts w:ascii="Times New Roman" w:hAnsi="Times New Roman" w:cs="Times New Roman"/>
          <w:b/>
          <w:bCs/>
          <w:sz w:val="24"/>
          <w:szCs w:val="24"/>
        </w:rPr>
        <w:t>Φάκελος Α</w:t>
      </w:r>
      <w:r>
        <w:rPr>
          <w:rFonts w:ascii="Times New Roman" w:hAnsi="Times New Roman" w:cs="Times New Roman"/>
          <w:sz w:val="24"/>
          <w:szCs w:val="24"/>
        </w:rPr>
        <w:t xml:space="preserve"> αφορά την</w:t>
      </w:r>
      <w:r w:rsidRPr="006862C1">
        <w:rPr>
          <w:rFonts w:ascii="Times New Roman" w:hAnsi="Times New Roman" w:cs="Times New Roman"/>
          <w:sz w:val="24"/>
          <w:szCs w:val="24"/>
        </w:rPr>
        <w:t xml:space="preserve"> Περιγραφή Φορέα, Περιοχής Παρέμβασης, SWOT Ανάλυση και Ιεράρχηση</w:t>
      </w:r>
      <w:r>
        <w:rPr>
          <w:rFonts w:ascii="Times New Roman" w:hAnsi="Times New Roman" w:cs="Times New Roman"/>
          <w:sz w:val="24"/>
          <w:szCs w:val="24"/>
        </w:rPr>
        <w:t xml:space="preserve"> </w:t>
      </w:r>
      <w:r w:rsidRPr="006862C1">
        <w:rPr>
          <w:rFonts w:ascii="Times New Roman" w:hAnsi="Times New Roman" w:cs="Times New Roman"/>
          <w:sz w:val="24"/>
          <w:szCs w:val="24"/>
        </w:rPr>
        <w:t>Αναγκών</w:t>
      </w:r>
      <w:r>
        <w:rPr>
          <w:rFonts w:ascii="Times New Roman" w:hAnsi="Times New Roman" w:cs="Times New Roman"/>
          <w:sz w:val="24"/>
          <w:szCs w:val="24"/>
        </w:rPr>
        <w:t xml:space="preserve">. </w:t>
      </w:r>
      <w:r w:rsidRPr="006862C1">
        <w:rPr>
          <w:rFonts w:ascii="Times New Roman" w:hAnsi="Times New Roman" w:cs="Times New Roman"/>
          <w:sz w:val="24"/>
          <w:szCs w:val="24"/>
        </w:rPr>
        <w:t>Ο Φάκελος Α, θα εξεταστεί ως προς την πληρότητά του σύμφωνα και με τα κριτήρια</w:t>
      </w:r>
      <w:r>
        <w:rPr>
          <w:rFonts w:ascii="Times New Roman" w:hAnsi="Times New Roman" w:cs="Times New Roman"/>
          <w:sz w:val="24"/>
          <w:szCs w:val="24"/>
        </w:rPr>
        <w:t xml:space="preserve"> </w:t>
      </w:r>
      <w:r w:rsidRPr="006862C1">
        <w:rPr>
          <w:rFonts w:ascii="Times New Roman" w:hAnsi="Times New Roman" w:cs="Times New Roman"/>
          <w:sz w:val="24"/>
          <w:szCs w:val="24"/>
        </w:rPr>
        <w:t>επιλεξιμότητας που αποτυπώνονται στο Παράρτημα III</w:t>
      </w:r>
      <w:r>
        <w:rPr>
          <w:rFonts w:ascii="Times New Roman" w:hAnsi="Times New Roman" w:cs="Times New Roman"/>
          <w:sz w:val="24"/>
          <w:szCs w:val="24"/>
        </w:rPr>
        <w:t xml:space="preserve"> της Πρόσκλησης</w:t>
      </w:r>
      <w:r w:rsidRPr="006862C1">
        <w:rPr>
          <w:rFonts w:ascii="Times New Roman" w:hAnsi="Times New Roman" w:cs="Times New Roman"/>
          <w:sz w:val="24"/>
          <w:szCs w:val="24"/>
        </w:rPr>
        <w:t>. Οι ΟΤΔ, οι οποίες πληρούν τα</w:t>
      </w:r>
      <w:r>
        <w:rPr>
          <w:rFonts w:ascii="Times New Roman" w:hAnsi="Times New Roman" w:cs="Times New Roman"/>
          <w:sz w:val="24"/>
          <w:szCs w:val="24"/>
        </w:rPr>
        <w:t xml:space="preserve"> </w:t>
      </w:r>
      <w:r w:rsidRPr="006862C1">
        <w:rPr>
          <w:rFonts w:ascii="Times New Roman" w:hAnsi="Times New Roman" w:cs="Times New Roman"/>
          <w:sz w:val="24"/>
          <w:szCs w:val="24"/>
        </w:rPr>
        <w:t xml:space="preserve">κριτήρια επιλεξιμότητας του Φακέλου Α, είναι επιλέξιμες για την υποβολή του </w:t>
      </w:r>
      <w:r w:rsidRPr="006862C1">
        <w:rPr>
          <w:rFonts w:ascii="Times New Roman" w:hAnsi="Times New Roman" w:cs="Times New Roman"/>
          <w:b/>
          <w:bCs/>
          <w:sz w:val="24"/>
          <w:szCs w:val="24"/>
        </w:rPr>
        <w:t>Φακέλου Β</w:t>
      </w:r>
      <w:r w:rsidRPr="006862C1">
        <w:rPr>
          <w:rFonts w:ascii="Times New Roman" w:hAnsi="Times New Roman" w:cs="Times New Roman"/>
          <w:sz w:val="24"/>
          <w:szCs w:val="24"/>
        </w:rPr>
        <w:t>:Στρατηγική Τοπικής Ανάπτυξης και Υπο-Παρεμβάσεις</w:t>
      </w:r>
      <w:r>
        <w:rPr>
          <w:rFonts w:ascii="Times New Roman" w:hAnsi="Times New Roman" w:cs="Times New Roman"/>
          <w:sz w:val="24"/>
          <w:szCs w:val="24"/>
        </w:rPr>
        <w:t xml:space="preserve">. </w:t>
      </w:r>
    </w:p>
    <w:p w14:paraId="590D189F" w14:textId="77777777" w:rsidR="007E35F2" w:rsidRPr="006862C1" w:rsidRDefault="007E35F2" w:rsidP="006107DA">
      <w:pPr>
        <w:pStyle w:val="af0"/>
        <w:spacing w:line="288" w:lineRule="auto"/>
        <w:ind w:right="43"/>
        <w:jc w:val="both"/>
        <w:rPr>
          <w:rFonts w:ascii="Times New Roman" w:hAnsi="Times New Roman" w:cs="Times New Roman"/>
          <w:sz w:val="24"/>
          <w:szCs w:val="24"/>
        </w:rPr>
      </w:pPr>
      <w:r>
        <w:rPr>
          <w:rFonts w:ascii="Times New Roman" w:hAnsi="Times New Roman" w:cs="Times New Roman"/>
          <w:sz w:val="24"/>
          <w:szCs w:val="24"/>
        </w:rPr>
        <w:t>Μετά την παράταση που δόθηκε, γ</w:t>
      </w:r>
      <w:r w:rsidRPr="006862C1">
        <w:rPr>
          <w:rFonts w:ascii="Times New Roman" w:hAnsi="Times New Roman" w:cs="Times New Roman"/>
          <w:sz w:val="24"/>
          <w:szCs w:val="24"/>
        </w:rPr>
        <w:t xml:space="preserve">ια την υποβολή του </w:t>
      </w:r>
      <w:r w:rsidRPr="006862C1">
        <w:rPr>
          <w:rFonts w:ascii="Times New Roman" w:hAnsi="Times New Roman" w:cs="Times New Roman"/>
          <w:b/>
          <w:bCs/>
          <w:sz w:val="24"/>
          <w:szCs w:val="24"/>
        </w:rPr>
        <w:t>Φακέλου Α ως καταληκτική ημερομηνία ορίζεται η 28/04/2023</w:t>
      </w:r>
      <w:r>
        <w:rPr>
          <w:rFonts w:ascii="Times New Roman" w:hAnsi="Times New Roman" w:cs="Times New Roman"/>
          <w:sz w:val="24"/>
          <w:szCs w:val="24"/>
        </w:rPr>
        <w:t xml:space="preserve">, ενώ </w:t>
      </w:r>
      <w:r w:rsidRPr="006862C1">
        <w:rPr>
          <w:rFonts w:ascii="Times New Roman" w:hAnsi="Times New Roman" w:cs="Times New Roman"/>
          <w:sz w:val="24"/>
          <w:szCs w:val="24"/>
        </w:rPr>
        <w:t xml:space="preserve">για </w:t>
      </w:r>
      <w:r w:rsidRPr="006862C1">
        <w:rPr>
          <w:rFonts w:ascii="Times New Roman" w:hAnsi="Times New Roman" w:cs="Times New Roman"/>
          <w:b/>
          <w:bCs/>
          <w:sz w:val="24"/>
          <w:szCs w:val="24"/>
        </w:rPr>
        <w:t>την υποβολή του Φακέλου Β η 31/05/2023</w:t>
      </w:r>
      <w:r w:rsidRPr="006862C1">
        <w:rPr>
          <w:rFonts w:ascii="Times New Roman" w:hAnsi="Times New Roman" w:cs="Times New Roman"/>
          <w:sz w:val="24"/>
          <w:szCs w:val="24"/>
        </w:rPr>
        <w:t xml:space="preserve"> </w:t>
      </w:r>
    </w:p>
    <w:p w14:paraId="66767D5A"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Για την προετοιμασία των τοπικών προγραμμάτων </w:t>
      </w:r>
      <w:r w:rsidRPr="00E55416">
        <w:rPr>
          <w:rFonts w:ascii="Times New Roman" w:hAnsi="Times New Roman" w:cs="Times New Roman"/>
          <w:b/>
          <w:bCs/>
          <w:sz w:val="24"/>
          <w:szCs w:val="24"/>
        </w:rPr>
        <w:t>η ένταση ενίσχυσης καθορίζεται στο 100%</w:t>
      </w:r>
      <w:r w:rsidRPr="001B1398">
        <w:rPr>
          <w:rFonts w:ascii="Times New Roman" w:hAnsi="Times New Roman" w:cs="Times New Roman"/>
          <w:sz w:val="24"/>
          <w:szCs w:val="24"/>
        </w:rPr>
        <w:t>. Η ενίσχυση χορηγείται στον δικαιούχο με μορφή επιχορήγησης, το ύψος της οποίας υπολογίζεται βάσει επιλέξιμων δαπανών, όπως αυτές εξειδικεύονται σε σχετικό θεσμικό πλαίσιο, και δεν μπορεί να υπερβεί το ποσό των 20.000 ευρώ ανά πρόταση. Στο πλαίσιο της παρούσας πρόσκλησης οι υποψήφιοι φορείς δεν μπορούν να λάβουν προκαταβολή για την προετοιμασία των φακέλων υποψηφιότητας τους.</w:t>
      </w:r>
    </w:p>
    <w:p w14:paraId="6AB3CD9E"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Οι δαπάνες που θα υλοποιηθούν στο πλαίσιο τις προετοιμασίας τον τοπικών προγραμμάτων </w:t>
      </w:r>
      <w:r w:rsidRPr="007F42A1">
        <w:rPr>
          <w:rFonts w:ascii="Times New Roman" w:hAnsi="Times New Roman" w:cs="Times New Roman"/>
          <w:b/>
          <w:bCs/>
          <w:sz w:val="24"/>
          <w:szCs w:val="24"/>
        </w:rPr>
        <w:t>είναι επιλέξιμες εφόσον έχουν πραγματοποιηθεί από την ημερομηνία έγκρισης του Κανονισμού (ΕΕ) 2020/2220, μέχρι και την ημερομηνία υποβολής του Φακέλου Β</w:t>
      </w:r>
      <w:r w:rsidRPr="001B1398">
        <w:rPr>
          <w:rFonts w:ascii="Times New Roman" w:hAnsi="Times New Roman" w:cs="Times New Roman"/>
          <w:sz w:val="24"/>
          <w:szCs w:val="24"/>
        </w:rPr>
        <w:t>, με την προϋπόθεση ότι η υποβολή πραγματοποιείται εμπρόθεσμα. Η παρούσα στήριξη δεν καλύπτει δαπάνες που χρηματοδοτήθηκαν στο πλαίσιο του ΠΑΑ 2014-2022 καθώς και δαπάνες οι οποίες δεν συνδέονται με άμεσο τρόπο με την προετοιμασία της τοπικής στρατηγικής.</w:t>
      </w:r>
    </w:p>
    <w:p w14:paraId="0EE42422" w14:textId="77777777" w:rsidR="007E35F2" w:rsidRPr="001B1398"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t xml:space="preserve">Η </w:t>
      </w:r>
      <w:r w:rsidRPr="007F42A1">
        <w:rPr>
          <w:rFonts w:ascii="Times New Roman" w:hAnsi="Times New Roman" w:cs="Times New Roman"/>
          <w:b/>
          <w:bCs/>
          <w:sz w:val="24"/>
          <w:szCs w:val="24"/>
        </w:rPr>
        <w:t>συνολική Δημόσια Δαπάνη</w:t>
      </w:r>
      <w:r w:rsidRPr="001B1398">
        <w:rPr>
          <w:rFonts w:ascii="Times New Roman" w:hAnsi="Times New Roman" w:cs="Times New Roman"/>
          <w:sz w:val="24"/>
          <w:szCs w:val="24"/>
        </w:rPr>
        <w:t xml:space="preserve"> του κάθε προτεινόμενου προγράμματος τοπικής ανάπτυξης είναι </w:t>
      </w:r>
      <w:r w:rsidRPr="007F42A1">
        <w:rPr>
          <w:rFonts w:ascii="Times New Roman" w:hAnsi="Times New Roman" w:cs="Times New Roman"/>
          <w:b/>
          <w:bCs/>
          <w:sz w:val="24"/>
          <w:szCs w:val="24"/>
        </w:rPr>
        <w:t xml:space="preserve">συνάρτηση του τοπικού πληθυσμού, της ορεινότητας της προτεινόμενης περιοχής, της βαθμολογίας </w:t>
      </w:r>
      <w:r w:rsidRPr="001B1398">
        <w:rPr>
          <w:rFonts w:ascii="Times New Roman" w:hAnsi="Times New Roman" w:cs="Times New Roman"/>
          <w:sz w:val="24"/>
          <w:szCs w:val="24"/>
        </w:rPr>
        <w:t xml:space="preserve">που θα λάβει η πρόταση του υποψήφιου φορέα, καθώς και της </w:t>
      </w:r>
      <w:r w:rsidRPr="007F42A1">
        <w:rPr>
          <w:rFonts w:ascii="Times New Roman" w:hAnsi="Times New Roman" w:cs="Times New Roman"/>
          <w:b/>
          <w:bCs/>
          <w:sz w:val="24"/>
          <w:szCs w:val="24"/>
        </w:rPr>
        <w:t>ρε</w:t>
      </w:r>
      <w:r>
        <w:rPr>
          <w:rFonts w:ascii="Times New Roman" w:hAnsi="Times New Roman" w:cs="Times New Roman"/>
          <w:b/>
          <w:bCs/>
          <w:sz w:val="24"/>
          <w:szCs w:val="24"/>
        </w:rPr>
        <w:t>α</w:t>
      </w:r>
      <w:r w:rsidRPr="007F42A1">
        <w:rPr>
          <w:rFonts w:ascii="Times New Roman" w:hAnsi="Times New Roman" w:cs="Times New Roman"/>
          <w:b/>
          <w:bCs/>
          <w:sz w:val="24"/>
          <w:szCs w:val="24"/>
        </w:rPr>
        <w:t xml:space="preserve">λιστικότητας </w:t>
      </w:r>
      <w:r w:rsidRPr="001B1398">
        <w:rPr>
          <w:rFonts w:ascii="Times New Roman" w:hAnsi="Times New Roman" w:cs="Times New Roman"/>
          <w:sz w:val="24"/>
          <w:szCs w:val="24"/>
        </w:rPr>
        <w:t>της προτεινόμενης πρότασης και των προτεινόμενων υπο-παρεμβάσεων.</w:t>
      </w:r>
    </w:p>
    <w:p w14:paraId="614AD7E2" w14:textId="77777777" w:rsidR="007E35F2" w:rsidRDefault="007E35F2" w:rsidP="006107DA">
      <w:pPr>
        <w:pStyle w:val="af0"/>
        <w:spacing w:line="288" w:lineRule="auto"/>
        <w:ind w:right="43"/>
        <w:jc w:val="both"/>
        <w:rPr>
          <w:rFonts w:ascii="Times New Roman" w:hAnsi="Times New Roman" w:cs="Times New Roman"/>
          <w:sz w:val="24"/>
          <w:szCs w:val="24"/>
        </w:rPr>
      </w:pPr>
      <w:r w:rsidRPr="001B1398">
        <w:rPr>
          <w:rFonts w:ascii="Times New Roman" w:hAnsi="Times New Roman" w:cs="Times New Roman"/>
          <w:sz w:val="24"/>
          <w:szCs w:val="24"/>
        </w:rPr>
        <w:lastRenderedPageBreak/>
        <w:t xml:space="preserve">Αναλυτικότερα, </w:t>
      </w:r>
      <w:r w:rsidRPr="00E55416">
        <w:rPr>
          <w:rFonts w:ascii="Times New Roman" w:hAnsi="Times New Roman" w:cs="Times New Roman"/>
          <w:b/>
          <w:bCs/>
          <w:sz w:val="24"/>
          <w:szCs w:val="24"/>
        </w:rPr>
        <w:t>κάθε τοπικό πρόγραμμα θα λάβει το ποσό των 2.600.000 ευρώ</w:t>
      </w:r>
      <w:r w:rsidRPr="001B1398">
        <w:rPr>
          <w:rFonts w:ascii="Times New Roman" w:hAnsi="Times New Roman" w:cs="Times New Roman"/>
          <w:sz w:val="24"/>
          <w:szCs w:val="24"/>
        </w:rPr>
        <w:t xml:space="preserve"> το οποίο κρίνεται απαραίτητο ως ελάχιστο ποσό για την υλοποίηση ενός τοπικού προγράμματος. Επιπλέον του ποσού αυτού, κάθε τοπικό πρόγραμμα θα λάβει τα παρακάτω ποσά βάσει των στοιχείων αυτού:</w:t>
      </w:r>
    </w:p>
    <w:p w14:paraId="0F48E766" w14:textId="77777777" w:rsidR="007E35F2" w:rsidRDefault="007E35F2" w:rsidP="006107DA">
      <w:pPr>
        <w:pStyle w:val="af0"/>
        <w:spacing w:line="288" w:lineRule="auto"/>
        <w:ind w:right="4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1AA81E1" wp14:editId="15456AAF">
            <wp:simplePos x="0" y="0"/>
            <wp:positionH relativeFrom="margin">
              <wp:align>left</wp:align>
            </wp:positionH>
            <wp:positionV relativeFrom="paragraph">
              <wp:posOffset>60325</wp:posOffset>
            </wp:positionV>
            <wp:extent cx="4500517" cy="1036320"/>
            <wp:effectExtent l="0" t="0" r="0" b="0"/>
            <wp:wrapSquare wrapText="bothSides"/>
            <wp:docPr id="1" name="Εικόνα 1"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πίνακας&#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517" cy="1036320"/>
                    </a:xfrm>
                    <a:prstGeom prst="rect">
                      <a:avLst/>
                    </a:prstGeom>
                    <a:noFill/>
                  </pic:spPr>
                </pic:pic>
              </a:graphicData>
            </a:graphic>
          </wp:anchor>
        </w:drawing>
      </w:r>
    </w:p>
    <w:p w14:paraId="7AE1F5EA" w14:textId="77777777" w:rsidR="007E35F2" w:rsidRDefault="007E35F2" w:rsidP="006107DA">
      <w:pPr>
        <w:pStyle w:val="af0"/>
        <w:spacing w:line="288" w:lineRule="auto"/>
        <w:ind w:right="43"/>
        <w:jc w:val="both"/>
        <w:rPr>
          <w:rFonts w:ascii="Times New Roman" w:hAnsi="Times New Roman" w:cs="Times New Roman"/>
          <w:sz w:val="24"/>
          <w:szCs w:val="24"/>
        </w:rPr>
      </w:pPr>
    </w:p>
    <w:p w14:paraId="49A4053F" w14:textId="77777777" w:rsidR="007E35F2" w:rsidRDefault="007E35F2" w:rsidP="006107DA">
      <w:pPr>
        <w:pStyle w:val="af0"/>
        <w:spacing w:line="288" w:lineRule="auto"/>
        <w:ind w:right="43"/>
        <w:rPr>
          <w:rFonts w:ascii="Times New Roman" w:hAnsi="Times New Roman" w:cs="Times New Roman"/>
          <w:sz w:val="24"/>
          <w:szCs w:val="24"/>
        </w:rPr>
      </w:pPr>
    </w:p>
    <w:p w14:paraId="346A29D0" w14:textId="77777777" w:rsidR="007E35F2" w:rsidRDefault="007E35F2" w:rsidP="006107DA">
      <w:pPr>
        <w:pStyle w:val="af0"/>
        <w:spacing w:line="288" w:lineRule="auto"/>
        <w:ind w:right="4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31A7C2A" wp14:editId="4A1A20C3">
            <wp:simplePos x="0" y="0"/>
            <wp:positionH relativeFrom="margin">
              <wp:posOffset>307340</wp:posOffset>
            </wp:positionH>
            <wp:positionV relativeFrom="paragraph">
              <wp:posOffset>198120</wp:posOffset>
            </wp:positionV>
            <wp:extent cx="4191000" cy="622300"/>
            <wp:effectExtent l="0" t="0" r="0" b="6350"/>
            <wp:wrapSquare wrapText="bothSides"/>
            <wp:docPr id="2" name="Εικόνα 2"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πίνακας&#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622300"/>
                    </a:xfrm>
                    <a:prstGeom prst="rect">
                      <a:avLst/>
                    </a:prstGeom>
                    <a:noFill/>
                  </pic:spPr>
                </pic:pic>
              </a:graphicData>
            </a:graphic>
            <wp14:sizeRelH relativeFrom="margin">
              <wp14:pctWidth>0</wp14:pctWidth>
            </wp14:sizeRelH>
            <wp14:sizeRelV relativeFrom="margin">
              <wp14:pctHeight>0</wp14:pctHeight>
            </wp14:sizeRelV>
          </wp:anchor>
        </w:drawing>
      </w:r>
    </w:p>
    <w:p w14:paraId="67D2E7ED" w14:textId="77777777" w:rsidR="007E35F2" w:rsidRDefault="007E35F2" w:rsidP="006107DA">
      <w:pPr>
        <w:pStyle w:val="af0"/>
        <w:spacing w:line="288" w:lineRule="auto"/>
        <w:ind w:right="43"/>
        <w:jc w:val="both"/>
        <w:rPr>
          <w:rFonts w:ascii="Times New Roman" w:hAnsi="Times New Roman" w:cs="Times New Roman"/>
          <w:sz w:val="24"/>
          <w:szCs w:val="24"/>
        </w:rPr>
      </w:pPr>
    </w:p>
    <w:p w14:paraId="2118675C" w14:textId="77777777" w:rsidR="007E35F2" w:rsidRDefault="007E35F2" w:rsidP="006107DA">
      <w:pPr>
        <w:pStyle w:val="af0"/>
        <w:spacing w:line="288" w:lineRule="auto"/>
        <w:ind w:right="43"/>
        <w:jc w:val="both"/>
        <w:rPr>
          <w:rFonts w:ascii="Times New Roman" w:hAnsi="Times New Roman" w:cs="Times New Roman"/>
          <w:sz w:val="24"/>
          <w:szCs w:val="24"/>
        </w:rPr>
      </w:pPr>
    </w:p>
    <w:p w14:paraId="4041FC5A" w14:textId="77777777" w:rsidR="007E35F2" w:rsidRDefault="007E35F2" w:rsidP="006107DA">
      <w:pPr>
        <w:pStyle w:val="af0"/>
        <w:spacing w:line="288" w:lineRule="auto"/>
        <w:ind w:right="4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767B9F2" wp14:editId="11556257">
            <wp:simplePos x="0" y="0"/>
            <wp:positionH relativeFrom="margin">
              <wp:posOffset>53340</wp:posOffset>
            </wp:positionH>
            <wp:positionV relativeFrom="paragraph">
              <wp:posOffset>181610</wp:posOffset>
            </wp:positionV>
            <wp:extent cx="4733925" cy="5628005"/>
            <wp:effectExtent l="0" t="0" r="9525" b="0"/>
            <wp:wrapSquare wrapText="bothSides"/>
            <wp:docPr id="3" name="Εικόνα 3"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πίνακας&#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5628005"/>
                    </a:xfrm>
                    <a:prstGeom prst="rect">
                      <a:avLst/>
                    </a:prstGeom>
                    <a:noFill/>
                  </pic:spPr>
                </pic:pic>
              </a:graphicData>
            </a:graphic>
            <wp14:sizeRelH relativeFrom="margin">
              <wp14:pctWidth>0</wp14:pctWidth>
            </wp14:sizeRelH>
            <wp14:sizeRelV relativeFrom="margin">
              <wp14:pctHeight>0</wp14:pctHeight>
            </wp14:sizeRelV>
          </wp:anchor>
        </w:drawing>
      </w:r>
    </w:p>
    <w:p w14:paraId="3E7AF0EC" w14:textId="77777777" w:rsidR="007E35F2" w:rsidRDefault="007E35F2" w:rsidP="006107DA">
      <w:pPr>
        <w:pStyle w:val="af0"/>
        <w:spacing w:line="288" w:lineRule="auto"/>
        <w:ind w:right="43"/>
        <w:jc w:val="both"/>
        <w:rPr>
          <w:rFonts w:ascii="Times New Roman" w:hAnsi="Times New Roman" w:cs="Times New Roman"/>
          <w:sz w:val="24"/>
          <w:szCs w:val="24"/>
        </w:rPr>
      </w:pPr>
    </w:p>
    <w:p w14:paraId="0D795A9D" w14:textId="77777777" w:rsidR="007E35F2" w:rsidRDefault="007E35F2" w:rsidP="006107DA">
      <w:pPr>
        <w:pStyle w:val="af0"/>
        <w:spacing w:line="288" w:lineRule="auto"/>
        <w:ind w:right="43"/>
        <w:jc w:val="both"/>
        <w:rPr>
          <w:rFonts w:ascii="Times New Roman" w:hAnsi="Times New Roman" w:cs="Times New Roman"/>
          <w:sz w:val="24"/>
          <w:szCs w:val="24"/>
        </w:rPr>
      </w:pPr>
    </w:p>
    <w:p w14:paraId="0395FA74" w14:textId="77777777" w:rsidR="007E35F2" w:rsidRDefault="007E35F2" w:rsidP="006107DA">
      <w:pPr>
        <w:pStyle w:val="af0"/>
        <w:spacing w:line="288" w:lineRule="auto"/>
        <w:ind w:right="43"/>
        <w:jc w:val="both"/>
        <w:rPr>
          <w:rFonts w:ascii="Times New Roman" w:hAnsi="Times New Roman" w:cs="Times New Roman"/>
          <w:sz w:val="24"/>
          <w:szCs w:val="24"/>
        </w:rPr>
      </w:pPr>
    </w:p>
    <w:p w14:paraId="2BB5D735" w14:textId="77777777" w:rsidR="007E35F2" w:rsidRDefault="007E35F2" w:rsidP="006107DA">
      <w:pPr>
        <w:pStyle w:val="af0"/>
        <w:spacing w:line="288" w:lineRule="auto"/>
        <w:ind w:right="43"/>
        <w:jc w:val="both"/>
        <w:rPr>
          <w:rFonts w:ascii="Times New Roman" w:hAnsi="Times New Roman" w:cs="Times New Roman"/>
          <w:sz w:val="24"/>
          <w:szCs w:val="24"/>
        </w:rPr>
      </w:pPr>
    </w:p>
    <w:p w14:paraId="7A0DE664" w14:textId="77777777" w:rsidR="007E35F2" w:rsidRDefault="007E35F2" w:rsidP="006107DA">
      <w:pPr>
        <w:pStyle w:val="af0"/>
        <w:spacing w:line="288" w:lineRule="auto"/>
        <w:ind w:right="43"/>
        <w:jc w:val="both"/>
        <w:rPr>
          <w:rFonts w:ascii="Times New Roman" w:hAnsi="Times New Roman" w:cs="Times New Roman"/>
          <w:sz w:val="24"/>
          <w:szCs w:val="24"/>
        </w:rPr>
      </w:pPr>
    </w:p>
    <w:p w14:paraId="024C77E1" w14:textId="77777777" w:rsidR="007E35F2" w:rsidRDefault="007E35F2" w:rsidP="006107DA">
      <w:pPr>
        <w:pStyle w:val="af0"/>
        <w:spacing w:line="288" w:lineRule="auto"/>
        <w:ind w:right="43"/>
        <w:jc w:val="both"/>
        <w:rPr>
          <w:rFonts w:ascii="Times New Roman" w:hAnsi="Times New Roman" w:cs="Times New Roman"/>
          <w:sz w:val="24"/>
          <w:szCs w:val="24"/>
        </w:rPr>
      </w:pPr>
    </w:p>
    <w:p w14:paraId="4A9F956E" w14:textId="77777777" w:rsidR="007E35F2" w:rsidRDefault="007E35F2" w:rsidP="006107DA">
      <w:pPr>
        <w:pStyle w:val="af0"/>
        <w:spacing w:line="288" w:lineRule="auto"/>
        <w:ind w:right="43"/>
        <w:jc w:val="both"/>
        <w:rPr>
          <w:rFonts w:ascii="Times New Roman" w:hAnsi="Times New Roman" w:cs="Times New Roman"/>
          <w:sz w:val="24"/>
          <w:szCs w:val="24"/>
        </w:rPr>
      </w:pPr>
    </w:p>
    <w:p w14:paraId="67347A9F" w14:textId="77777777" w:rsidR="007E35F2" w:rsidRDefault="007E35F2" w:rsidP="006107DA">
      <w:pPr>
        <w:pStyle w:val="af0"/>
        <w:spacing w:line="288" w:lineRule="auto"/>
        <w:ind w:right="43"/>
        <w:jc w:val="both"/>
        <w:rPr>
          <w:rFonts w:ascii="Times New Roman" w:hAnsi="Times New Roman" w:cs="Times New Roman"/>
          <w:sz w:val="24"/>
          <w:szCs w:val="24"/>
        </w:rPr>
      </w:pPr>
    </w:p>
    <w:p w14:paraId="6351188D" w14:textId="77777777" w:rsidR="007E35F2" w:rsidRDefault="007E35F2" w:rsidP="006107DA">
      <w:pPr>
        <w:pStyle w:val="af0"/>
        <w:spacing w:line="288" w:lineRule="auto"/>
        <w:ind w:right="43"/>
        <w:jc w:val="both"/>
        <w:rPr>
          <w:rFonts w:ascii="Times New Roman" w:hAnsi="Times New Roman" w:cs="Times New Roman"/>
          <w:sz w:val="24"/>
          <w:szCs w:val="24"/>
        </w:rPr>
      </w:pPr>
    </w:p>
    <w:p w14:paraId="3927BD8D" w14:textId="77777777" w:rsidR="007E35F2" w:rsidRDefault="007E35F2" w:rsidP="006107DA">
      <w:pPr>
        <w:pStyle w:val="af0"/>
        <w:spacing w:line="288" w:lineRule="auto"/>
        <w:ind w:right="43"/>
        <w:jc w:val="both"/>
        <w:rPr>
          <w:rFonts w:ascii="Times New Roman" w:hAnsi="Times New Roman" w:cs="Times New Roman"/>
          <w:sz w:val="24"/>
          <w:szCs w:val="24"/>
        </w:rPr>
      </w:pPr>
    </w:p>
    <w:p w14:paraId="449FAC61" w14:textId="77777777" w:rsidR="007E35F2" w:rsidRDefault="007E35F2" w:rsidP="006107DA">
      <w:pPr>
        <w:pStyle w:val="af0"/>
        <w:spacing w:line="288" w:lineRule="auto"/>
        <w:ind w:right="43"/>
        <w:jc w:val="both"/>
        <w:rPr>
          <w:rFonts w:ascii="Times New Roman" w:hAnsi="Times New Roman" w:cs="Times New Roman"/>
          <w:sz w:val="24"/>
          <w:szCs w:val="24"/>
        </w:rPr>
      </w:pPr>
    </w:p>
    <w:p w14:paraId="3CA4DD21" w14:textId="77777777" w:rsidR="007E35F2" w:rsidRDefault="007E35F2" w:rsidP="006107DA">
      <w:pPr>
        <w:pStyle w:val="af0"/>
        <w:spacing w:line="288" w:lineRule="auto"/>
        <w:ind w:right="43"/>
        <w:jc w:val="both"/>
        <w:rPr>
          <w:rFonts w:ascii="Times New Roman" w:hAnsi="Times New Roman" w:cs="Times New Roman"/>
          <w:sz w:val="24"/>
          <w:szCs w:val="24"/>
        </w:rPr>
      </w:pPr>
    </w:p>
    <w:p w14:paraId="1BC4174D" w14:textId="77777777" w:rsidR="007E35F2" w:rsidRDefault="007E35F2" w:rsidP="006107DA">
      <w:pPr>
        <w:pStyle w:val="af0"/>
        <w:spacing w:line="288" w:lineRule="auto"/>
        <w:ind w:right="43"/>
        <w:jc w:val="both"/>
        <w:rPr>
          <w:rFonts w:ascii="Times New Roman" w:hAnsi="Times New Roman" w:cs="Times New Roman"/>
          <w:sz w:val="24"/>
          <w:szCs w:val="24"/>
        </w:rPr>
      </w:pPr>
    </w:p>
    <w:p w14:paraId="4CBEB66B" w14:textId="77777777" w:rsidR="007E35F2" w:rsidRDefault="007E35F2" w:rsidP="006107DA">
      <w:pPr>
        <w:pStyle w:val="af0"/>
        <w:spacing w:line="288" w:lineRule="auto"/>
        <w:ind w:right="43"/>
        <w:jc w:val="both"/>
        <w:rPr>
          <w:rFonts w:ascii="Times New Roman" w:hAnsi="Times New Roman" w:cs="Times New Roman"/>
          <w:sz w:val="24"/>
          <w:szCs w:val="24"/>
        </w:rPr>
      </w:pPr>
    </w:p>
    <w:p w14:paraId="4B6911B8" w14:textId="77777777" w:rsidR="007E35F2" w:rsidRDefault="007E35F2" w:rsidP="006107DA">
      <w:pPr>
        <w:pStyle w:val="af0"/>
        <w:spacing w:line="288" w:lineRule="auto"/>
        <w:ind w:right="43"/>
        <w:jc w:val="both"/>
        <w:rPr>
          <w:rFonts w:ascii="Times New Roman" w:hAnsi="Times New Roman" w:cs="Times New Roman"/>
          <w:sz w:val="24"/>
          <w:szCs w:val="24"/>
        </w:rPr>
      </w:pPr>
    </w:p>
    <w:p w14:paraId="18D99A6F" w14:textId="77777777" w:rsidR="007E35F2" w:rsidRDefault="007E35F2" w:rsidP="006107DA">
      <w:pPr>
        <w:pStyle w:val="af0"/>
        <w:spacing w:line="288" w:lineRule="auto"/>
        <w:ind w:right="43"/>
        <w:jc w:val="both"/>
        <w:rPr>
          <w:rFonts w:ascii="Times New Roman" w:hAnsi="Times New Roman" w:cs="Times New Roman"/>
          <w:sz w:val="24"/>
          <w:szCs w:val="24"/>
        </w:rPr>
      </w:pPr>
    </w:p>
    <w:p w14:paraId="6F065EF3" w14:textId="77777777" w:rsidR="007E35F2" w:rsidRDefault="007E35F2" w:rsidP="006107DA">
      <w:pPr>
        <w:pStyle w:val="af0"/>
        <w:spacing w:line="288" w:lineRule="auto"/>
        <w:ind w:right="43"/>
        <w:jc w:val="both"/>
        <w:rPr>
          <w:rFonts w:ascii="Times New Roman" w:hAnsi="Times New Roman" w:cs="Times New Roman"/>
          <w:sz w:val="24"/>
          <w:szCs w:val="24"/>
        </w:rPr>
      </w:pPr>
    </w:p>
    <w:p w14:paraId="62758D2E" w14:textId="77777777" w:rsidR="007E35F2" w:rsidRDefault="007E35F2" w:rsidP="006107DA">
      <w:pPr>
        <w:pStyle w:val="af0"/>
        <w:spacing w:line="288" w:lineRule="auto"/>
        <w:ind w:right="43"/>
        <w:jc w:val="both"/>
        <w:rPr>
          <w:rFonts w:ascii="Times New Roman" w:hAnsi="Times New Roman" w:cs="Times New Roman"/>
          <w:sz w:val="24"/>
          <w:szCs w:val="24"/>
        </w:rPr>
      </w:pPr>
    </w:p>
    <w:p w14:paraId="52B6161F" w14:textId="77777777" w:rsidR="007E35F2" w:rsidRDefault="007E35F2" w:rsidP="006107DA">
      <w:pPr>
        <w:pStyle w:val="af0"/>
        <w:spacing w:line="288" w:lineRule="auto"/>
        <w:ind w:right="43"/>
        <w:jc w:val="both"/>
        <w:rPr>
          <w:rFonts w:ascii="Times New Roman" w:hAnsi="Times New Roman" w:cs="Times New Roman"/>
          <w:sz w:val="24"/>
          <w:szCs w:val="24"/>
        </w:rPr>
      </w:pPr>
    </w:p>
    <w:p w14:paraId="2E7B7922" w14:textId="77777777" w:rsidR="007E35F2" w:rsidRDefault="007E35F2" w:rsidP="006107DA">
      <w:pPr>
        <w:spacing w:after="120" w:line="288" w:lineRule="auto"/>
        <w:rPr>
          <w:rFonts w:ascii="Times New Roman" w:hAnsi="Times New Roman" w:cs="Times New Roman"/>
          <w:sz w:val="24"/>
          <w:szCs w:val="24"/>
        </w:rPr>
      </w:pPr>
    </w:p>
    <w:p w14:paraId="03F80C16" w14:textId="3C9785A6" w:rsidR="007E35F2" w:rsidRPr="00D167A0" w:rsidRDefault="006107DA" w:rsidP="007E35F2">
      <w:pPr>
        <w:pStyle w:val="20"/>
        <w:shd w:val="clear" w:color="auto" w:fill="D9D9D9" w:themeFill="background1" w:themeFillShade="D9"/>
        <w:spacing w:after="240" w:line="288" w:lineRule="auto"/>
        <w:ind w:right="43"/>
        <w:jc w:val="center"/>
        <w:rPr>
          <w:rFonts w:ascii="Times New Roman" w:hAnsi="Times New Roman" w:cs="Times New Roman"/>
          <w:b/>
          <w:bCs/>
          <w:color w:val="auto"/>
          <w:sz w:val="24"/>
          <w:szCs w:val="24"/>
        </w:rPr>
      </w:pPr>
      <w:bookmarkStart w:id="5" w:name="_Toc128578027"/>
      <w:bookmarkStart w:id="6" w:name="_Toc129083787"/>
      <w:r>
        <w:rPr>
          <w:rFonts w:ascii="Times New Roman" w:hAnsi="Times New Roman" w:cs="Times New Roman"/>
          <w:b/>
          <w:bCs/>
          <w:color w:val="auto"/>
          <w:sz w:val="24"/>
          <w:szCs w:val="24"/>
        </w:rPr>
        <w:lastRenderedPageBreak/>
        <w:t>Γ</w:t>
      </w:r>
      <w:r w:rsidR="007E35F2" w:rsidRPr="00D167A0">
        <w:rPr>
          <w:rFonts w:ascii="Times New Roman" w:hAnsi="Times New Roman" w:cs="Times New Roman"/>
          <w:b/>
          <w:bCs/>
          <w:color w:val="auto"/>
          <w:sz w:val="24"/>
          <w:szCs w:val="24"/>
        </w:rPr>
        <w:t xml:space="preserve">. </w:t>
      </w:r>
      <w:r w:rsidR="007E35F2" w:rsidRPr="007F42A1">
        <w:rPr>
          <w:rFonts w:ascii="Times New Roman" w:hAnsi="Times New Roman" w:cs="Times New Roman"/>
          <w:b/>
          <w:bCs/>
          <w:color w:val="auto"/>
          <w:sz w:val="24"/>
          <w:szCs w:val="24"/>
        </w:rPr>
        <w:t>Δέσμη Δράσεων Ψηφιακός Μετασχηματισμός ΜμΕ</w:t>
      </w:r>
      <w:bookmarkEnd w:id="5"/>
      <w:bookmarkEnd w:id="6"/>
    </w:p>
    <w:p w14:paraId="5DF4625C" w14:textId="77777777" w:rsidR="007E35F2" w:rsidRPr="007F42A1" w:rsidRDefault="007E35F2" w:rsidP="006107DA">
      <w:pPr>
        <w:spacing w:after="120" w:line="288" w:lineRule="auto"/>
        <w:ind w:right="43"/>
        <w:jc w:val="both"/>
        <w:rPr>
          <w:rFonts w:ascii="Times New Roman" w:hAnsi="Times New Roman" w:cs="Times New Roman"/>
          <w:sz w:val="24"/>
          <w:szCs w:val="24"/>
        </w:rPr>
      </w:pPr>
      <w:r>
        <w:rPr>
          <w:rFonts w:ascii="Times New Roman" w:hAnsi="Times New Roman" w:cs="Times New Roman"/>
          <w:sz w:val="24"/>
          <w:szCs w:val="24"/>
        </w:rPr>
        <w:t>Δημοσιεύθηκε επίσημα η</w:t>
      </w:r>
      <w:r w:rsidRPr="007F42A1">
        <w:rPr>
          <w:rFonts w:ascii="Times New Roman" w:hAnsi="Times New Roman" w:cs="Times New Roman"/>
          <w:sz w:val="24"/>
          <w:szCs w:val="24"/>
        </w:rPr>
        <w:t xml:space="preserve"> </w:t>
      </w:r>
      <w:r w:rsidRPr="002A1F43">
        <w:rPr>
          <w:rFonts w:ascii="Times New Roman" w:hAnsi="Times New Roman" w:cs="Times New Roman"/>
          <w:b/>
          <w:bCs/>
          <w:sz w:val="24"/>
          <w:szCs w:val="24"/>
        </w:rPr>
        <w:t>Δέσμη Δράσεων «Ψηφιακός Μετασχηματισμός ΜμΕ»</w:t>
      </w:r>
      <w:r>
        <w:rPr>
          <w:rFonts w:ascii="Times New Roman" w:hAnsi="Times New Roman" w:cs="Times New Roman"/>
          <w:b/>
          <w:bCs/>
          <w:sz w:val="24"/>
          <w:szCs w:val="24"/>
        </w:rPr>
        <w:t xml:space="preserve">, </w:t>
      </w:r>
      <w:r w:rsidRPr="002A1F43">
        <w:rPr>
          <w:rFonts w:ascii="Times New Roman" w:hAnsi="Times New Roman" w:cs="Times New Roman"/>
          <w:sz w:val="24"/>
          <w:szCs w:val="24"/>
        </w:rPr>
        <w:t>η οποία</w:t>
      </w:r>
      <w:r w:rsidRPr="007F42A1">
        <w:rPr>
          <w:rFonts w:ascii="Times New Roman" w:hAnsi="Times New Roman" w:cs="Times New Roman"/>
          <w:sz w:val="24"/>
          <w:szCs w:val="24"/>
        </w:rPr>
        <w:t xml:space="preserve"> στοχεύει στην </w:t>
      </w:r>
      <w:r w:rsidRPr="002A1F43">
        <w:rPr>
          <w:rFonts w:ascii="Times New Roman" w:hAnsi="Times New Roman" w:cs="Times New Roman"/>
          <w:b/>
          <w:bCs/>
          <w:sz w:val="24"/>
          <w:szCs w:val="24"/>
        </w:rPr>
        <w:t>αντιμετώπιση της υστέρησης</w:t>
      </w:r>
      <w:r w:rsidRPr="007F42A1">
        <w:rPr>
          <w:rFonts w:ascii="Times New Roman" w:hAnsi="Times New Roman" w:cs="Times New Roman"/>
          <w:sz w:val="24"/>
          <w:szCs w:val="24"/>
        </w:rPr>
        <w:t xml:space="preserve"> των ελληνικών επιχειρήσεων στην </w:t>
      </w:r>
      <w:r w:rsidRPr="007F42A1">
        <w:rPr>
          <w:rFonts w:ascii="Times New Roman" w:hAnsi="Times New Roman" w:cs="Times New Roman"/>
          <w:b/>
          <w:bCs/>
          <w:sz w:val="24"/>
          <w:szCs w:val="24"/>
        </w:rPr>
        <w:t>υιοθέτηση και ενσωμάτωση των σύγχρονων ψηφιακών τεχνολογιών</w:t>
      </w:r>
      <w:r w:rsidRPr="007F42A1">
        <w:rPr>
          <w:rFonts w:ascii="Times New Roman" w:hAnsi="Times New Roman" w:cs="Times New Roman"/>
          <w:sz w:val="24"/>
          <w:szCs w:val="24"/>
        </w:rPr>
        <w:t xml:space="preserve"> στην παραγωγική τους δραστηριότητα.</w:t>
      </w:r>
    </w:p>
    <w:p w14:paraId="036E505F" w14:textId="77777777" w:rsidR="007E35F2" w:rsidRPr="007E35F2"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lang w:val="el-GR"/>
        </w:rPr>
      </w:pPr>
      <w:r w:rsidRPr="007E35F2">
        <w:rPr>
          <w:rFonts w:ascii="Times New Roman" w:hAnsi="Times New Roman" w:cs="Times New Roman"/>
          <w:b/>
          <w:bCs/>
          <w:sz w:val="24"/>
          <w:szCs w:val="24"/>
          <w:lang w:val="el-GR"/>
        </w:rPr>
        <w:t xml:space="preserve">Η Δέσμη Δράσεων χωρίζεται στις τρεις παρακάτω υποδράσεις: </w:t>
      </w:r>
    </w:p>
    <w:p w14:paraId="3A0E0409"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b/>
          <w:bCs/>
          <w:sz w:val="24"/>
          <w:szCs w:val="24"/>
        </w:rPr>
        <w:t>Δράση 1 – Βασικός Ψηφιακός Μετασχηματισμός ΜμΕ</w:t>
      </w:r>
      <w:r w:rsidRPr="007F42A1">
        <w:rPr>
          <w:rFonts w:ascii="Times New Roman" w:hAnsi="Times New Roman" w:cs="Times New Roman"/>
          <w:sz w:val="24"/>
          <w:szCs w:val="24"/>
        </w:rPr>
        <w:t>: αφορά επιχειρήσεις, οι οποίες δεν έχουν</w:t>
      </w:r>
      <w:r>
        <w:rPr>
          <w:rFonts w:ascii="Times New Roman" w:hAnsi="Times New Roman" w:cs="Times New Roman"/>
          <w:sz w:val="24"/>
          <w:szCs w:val="24"/>
        </w:rPr>
        <w:t xml:space="preserve"> </w:t>
      </w:r>
      <w:r w:rsidRPr="007F42A1">
        <w:rPr>
          <w:rFonts w:ascii="Times New Roman" w:hAnsi="Times New Roman" w:cs="Times New Roman"/>
          <w:sz w:val="24"/>
          <w:szCs w:val="24"/>
        </w:rPr>
        <w:t>ακόμα ενσωματώσει σημαντικές τεχνολογίες πληροφορικής και τηλεπικοινωνιών (ΤΠΕ) στην λειτουργία τους και στοχεύουν στην κάλυψη βασικών ελλείψεων σε εφαρμογές και εξοπλισμό.</w:t>
      </w:r>
    </w:p>
    <w:p w14:paraId="46BD9799"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 xml:space="preserve">Ποσοστό ενίσχυσης: </w:t>
      </w:r>
      <w:r w:rsidRPr="007F42A1">
        <w:rPr>
          <w:rFonts w:ascii="Times New Roman" w:hAnsi="Times New Roman" w:cs="Times New Roman"/>
          <w:sz w:val="24"/>
          <w:szCs w:val="24"/>
          <w:u w:val="single"/>
        </w:rPr>
        <w:t>από 50% έως 60%</w:t>
      </w:r>
    </w:p>
    <w:p w14:paraId="726DA99D" w14:textId="77777777" w:rsidR="007E35F2" w:rsidRDefault="007E35F2" w:rsidP="006107DA">
      <w:pPr>
        <w:spacing w:after="120" w:line="288" w:lineRule="auto"/>
        <w:ind w:right="43"/>
        <w:jc w:val="both"/>
        <w:rPr>
          <w:rFonts w:ascii="Times New Roman" w:hAnsi="Times New Roman" w:cs="Times New Roman"/>
          <w:sz w:val="24"/>
          <w:szCs w:val="24"/>
          <w:u w:val="single"/>
        </w:rPr>
      </w:pPr>
      <w:r w:rsidRPr="007F42A1">
        <w:rPr>
          <w:rFonts w:ascii="Times New Roman" w:hAnsi="Times New Roman" w:cs="Times New Roman"/>
          <w:sz w:val="24"/>
          <w:szCs w:val="24"/>
        </w:rPr>
        <w:t xml:space="preserve">Αφορά επιχειρηματικά σχέδια προϋπολογισμού </w:t>
      </w:r>
      <w:r w:rsidRPr="007F42A1">
        <w:rPr>
          <w:rFonts w:ascii="Times New Roman" w:hAnsi="Times New Roman" w:cs="Times New Roman"/>
          <w:sz w:val="24"/>
          <w:szCs w:val="24"/>
          <w:u w:val="single"/>
        </w:rPr>
        <w:t>από 18.000€ έως 30.000€</w:t>
      </w:r>
    </w:p>
    <w:p w14:paraId="7410CE7D"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b/>
          <w:bCs/>
          <w:sz w:val="24"/>
          <w:szCs w:val="24"/>
        </w:rPr>
        <w:t>Δράση 2 – Προηγμένος Ψηφιακός Μετασχηματισμός ΜμΕ</w:t>
      </w:r>
      <w:r w:rsidRPr="007F42A1">
        <w:rPr>
          <w:rFonts w:ascii="Times New Roman" w:hAnsi="Times New Roman" w:cs="Times New Roman"/>
          <w:sz w:val="24"/>
          <w:szCs w:val="24"/>
        </w:rPr>
        <w:t>: αφορά επιχειρήσεις, οι οποίες στοχεύουν στη διεύρυνση της ψηφιακής και τεχνολογικής τους ωριμότητας με ολοκληρωμένες επενδύσεις σε νέες</w:t>
      </w:r>
      <w:r>
        <w:rPr>
          <w:rFonts w:ascii="Times New Roman" w:hAnsi="Times New Roman" w:cs="Times New Roman"/>
          <w:sz w:val="24"/>
          <w:szCs w:val="24"/>
        </w:rPr>
        <w:t xml:space="preserve"> </w:t>
      </w:r>
      <w:r w:rsidRPr="007F42A1">
        <w:rPr>
          <w:rFonts w:ascii="Times New Roman" w:hAnsi="Times New Roman" w:cs="Times New Roman"/>
          <w:sz w:val="24"/>
          <w:szCs w:val="24"/>
        </w:rPr>
        <w:t xml:space="preserve">ΤΠΕ που θα αναβαθμίσουν την ανταγωνιστικότητά τους. </w:t>
      </w:r>
    </w:p>
    <w:p w14:paraId="43CE8553"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 xml:space="preserve">Ποσοστό ενίσχυσης: </w:t>
      </w:r>
      <w:r w:rsidRPr="007F42A1">
        <w:rPr>
          <w:rFonts w:ascii="Times New Roman" w:hAnsi="Times New Roman" w:cs="Times New Roman"/>
          <w:sz w:val="24"/>
          <w:szCs w:val="24"/>
          <w:u w:val="single"/>
        </w:rPr>
        <w:t>από 10% έως 50%</w:t>
      </w:r>
    </w:p>
    <w:p w14:paraId="64DD9AFD" w14:textId="77777777" w:rsidR="007E35F2" w:rsidRDefault="007E35F2" w:rsidP="006107DA">
      <w:pPr>
        <w:spacing w:after="120" w:line="288" w:lineRule="auto"/>
        <w:ind w:right="43"/>
        <w:jc w:val="both"/>
        <w:rPr>
          <w:rFonts w:ascii="Times New Roman" w:hAnsi="Times New Roman" w:cs="Times New Roman"/>
          <w:sz w:val="24"/>
          <w:szCs w:val="24"/>
          <w:u w:val="single"/>
        </w:rPr>
      </w:pPr>
      <w:r w:rsidRPr="007F42A1">
        <w:rPr>
          <w:rFonts w:ascii="Times New Roman" w:hAnsi="Times New Roman" w:cs="Times New Roman"/>
          <w:sz w:val="24"/>
          <w:szCs w:val="24"/>
        </w:rPr>
        <w:t xml:space="preserve">Αφορά επιχειρηματικά σχέδια προϋπολογισμού </w:t>
      </w:r>
      <w:r w:rsidRPr="007F42A1">
        <w:rPr>
          <w:rFonts w:ascii="Times New Roman" w:hAnsi="Times New Roman" w:cs="Times New Roman"/>
          <w:sz w:val="24"/>
          <w:szCs w:val="24"/>
          <w:u w:val="single"/>
        </w:rPr>
        <w:t>από 50.0000€ έως 650.0000€</w:t>
      </w:r>
    </w:p>
    <w:p w14:paraId="248FD3F3"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b/>
          <w:bCs/>
          <w:sz w:val="24"/>
          <w:szCs w:val="24"/>
        </w:rPr>
        <w:t>Δράση 3 – Ψηφιακός Μετασχηματισμός Αιχμής ΜμΕ</w:t>
      </w:r>
      <w:r w:rsidRPr="007F42A1">
        <w:rPr>
          <w:rFonts w:ascii="Times New Roman" w:hAnsi="Times New Roman" w:cs="Times New Roman"/>
          <w:sz w:val="24"/>
          <w:szCs w:val="24"/>
        </w:rPr>
        <w:t>: αφορά επιχειρήσεις που έχουν ενσωματώσει ήδη ΤΠΕ σε πολλές λειτουργίες τους και πλέον επιδιώκουν να υλοποιήσουν ολοκληρωμένες επενδύσεις σε τεχνολογίες αιχμής ή σε λύσεις 4ης βιομηχανικής επανάστασης.</w:t>
      </w:r>
    </w:p>
    <w:p w14:paraId="3CC2C44E"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 xml:space="preserve">Ποσοστό ενίσχυσης: </w:t>
      </w:r>
      <w:r w:rsidRPr="007F42A1">
        <w:rPr>
          <w:rFonts w:ascii="Times New Roman" w:hAnsi="Times New Roman" w:cs="Times New Roman"/>
          <w:sz w:val="24"/>
          <w:szCs w:val="24"/>
          <w:u w:val="single"/>
        </w:rPr>
        <w:t>από 25% έως 60%</w:t>
      </w:r>
    </w:p>
    <w:p w14:paraId="16F1B290" w14:textId="77777777" w:rsidR="007E35F2" w:rsidRDefault="007E35F2" w:rsidP="006107DA">
      <w:pPr>
        <w:spacing w:after="120" w:line="288" w:lineRule="auto"/>
        <w:ind w:right="43"/>
        <w:jc w:val="both"/>
        <w:rPr>
          <w:rFonts w:ascii="Times New Roman" w:hAnsi="Times New Roman" w:cs="Times New Roman"/>
          <w:sz w:val="24"/>
          <w:szCs w:val="24"/>
          <w:u w:val="single"/>
        </w:rPr>
      </w:pPr>
      <w:r w:rsidRPr="007F42A1">
        <w:rPr>
          <w:rFonts w:ascii="Times New Roman" w:hAnsi="Times New Roman" w:cs="Times New Roman"/>
          <w:sz w:val="24"/>
          <w:szCs w:val="24"/>
        </w:rPr>
        <w:t xml:space="preserve">Αφορά επιχειρηματικά σχέδια προϋπολογισμού </w:t>
      </w:r>
      <w:r w:rsidRPr="007F42A1">
        <w:rPr>
          <w:rFonts w:ascii="Times New Roman" w:hAnsi="Times New Roman" w:cs="Times New Roman"/>
          <w:sz w:val="24"/>
          <w:szCs w:val="24"/>
          <w:u w:val="single"/>
        </w:rPr>
        <w:t>από 200.001€ έως 1.200.000€</w:t>
      </w:r>
    </w:p>
    <w:p w14:paraId="515C0A10" w14:textId="77777777" w:rsidR="007E35F2" w:rsidRPr="007F42A1"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rPr>
      </w:pPr>
      <w:r w:rsidRPr="007F42A1">
        <w:rPr>
          <w:rFonts w:ascii="Times New Roman" w:hAnsi="Times New Roman" w:cs="Times New Roman"/>
          <w:b/>
          <w:bCs/>
          <w:sz w:val="24"/>
          <w:szCs w:val="24"/>
        </w:rPr>
        <w:t>Σε ποιους απευθύνεται</w:t>
      </w:r>
    </w:p>
    <w:p w14:paraId="52FAFA27" w14:textId="77777777" w:rsidR="007E35F2" w:rsidRPr="007F42A1" w:rsidRDefault="007E35F2" w:rsidP="006107DA">
      <w:pPr>
        <w:spacing w:after="120" w:line="288" w:lineRule="auto"/>
        <w:ind w:right="43"/>
        <w:jc w:val="both"/>
        <w:rPr>
          <w:rFonts w:ascii="Times New Roman" w:hAnsi="Times New Roman" w:cs="Times New Roman"/>
          <w:b/>
          <w:bCs/>
          <w:sz w:val="24"/>
          <w:szCs w:val="24"/>
        </w:rPr>
      </w:pPr>
      <w:r w:rsidRPr="007F42A1">
        <w:rPr>
          <w:rFonts w:ascii="Times New Roman" w:hAnsi="Times New Roman" w:cs="Times New Roman"/>
          <w:b/>
          <w:bCs/>
          <w:sz w:val="24"/>
          <w:szCs w:val="24"/>
        </w:rPr>
        <w:t>Δικαιούχοι στη Δράση 1 – Βασικός Ψηφιακός Μετασχηματισμός ΜμΕ</w:t>
      </w:r>
    </w:p>
    <w:p w14:paraId="015B8B0E" w14:textId="77777777" w:rsidR="007E35F2" w:rsidRPr="002A1F43"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sz w:val="24"/>
          <w:szCs w:val="24"/>
          <w:u w:val="single"/>
        </w:rPr>
        <w:t>Υφιστάμενες πολύ μικρές, μικρές και μεσαίες επιχειρήσεις</w:t>
      </w:r>
      <w:r w:rsidRPr="002A1F43">
        <w:rPr>
          <w:rFonts w:ascii="Times New Roman" w:hAnsi="Times New Roman" w:cs="Times New Roman"/>
          <w:sz w:val="24"/>
          <w:szCs w:val="24"/>
        </w:rPr>
        <w:t xml:space="preserve">, οι οποίες μεταξύ άλλων θα πρέπει: </w:t>
      </w:r>
    </w:p>
    <w:p w14:paraId="2FF2463E" w14:textId="77777777" w:rsidR="007E35F2" w:rsidRPr="002A1F43" w:rsidRDefault="007E35F2" w:rsidP="006107DA">
      <w:pPr>
        <w:pStyle w:val="a7"/>
        <w:numPr>
          <w:ilvl w:val="0"/>
          <w:numId w:val="26"/>
        </w:numPr>
        <w:spacing w:after="120" w:line="288" w:lineRule="auto"/>
        <w:ind w:right="43"/>
        <w:contextualSpacing w:val="0"/>
        <w:jc w:val="both"/>
        <w:rPr>
          <w:rFonts w:ascii="Times New Roman" w:hAnsi="Times New Roman" w:cs="Times New Roman"/>
          <w:sz w:val="24"/>
          <w:szCs w:val="24"/>
          <w:lang w:val="el-GR"/>
        </w:rPr>
      </w:pPr>
      <w:r w:rsidRPr="002A1F43">
        <w:rPr>
          <w:rFonts w:ascii="Times New Roman" w:hAnsi="Times New Roman" w:cs="Times New Roman"/>
          <w:sz w:val="24"/>
          <w:szCs w:val="24"/>
          <w:lang w:val="el-GR"/>
        </w:rPr>
        <w:t>Να έχουν κλεισμένη τουλάχιστον μία (1) πλήρη διαχειριστική χρήση.</w:t>
      </w:r>
    </w:p>
    <w:p w14:paraId="7C7D8E2A" w14:textId="77777777" w:rsidR="007E35F2" w:rsidRPr="007E35F2" w:rsidRDefault="007E35F2" w:rsidP="006107DA">
      <w:pPr>
        <w:pStyle w:val="a7"/>
        <w:numPr>
          <w:ilvl w:val="0"/>
          <w:numId w:val="26"/>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δραστηριοποιούνται σε έναν από τους επιλέξιμους ΚΑΔ του επενδυτικού σχεδίου για ένα (1) τουλάχιστον (1) έτος.</w:t>
      </w:r>
    </w:p>
    <w:p w14:paraId="77C3DE33" w14:textId="77777777" w:rsidR="007E35F2" w:rsidRPr="00470DC0" w:rsidRDefault="007E35F2" w:rsidP="006107DA">
      <w:pPr>
        <w:pStyle w:val="a7"/>
        <w:numPr>
          <w:ilvl w:val="0"/>
          <w:numId w:val="26"/>
        </w:numPr>
        <w:spacing w:after="120" w:line="288" w:lineRule="auto"/>
        <w:ind w:right="43"/>
        <w:contextualSpacing w:val="0"/>
        <w:jc w:val="both"/>
        <w:rPr>
          <w:rFonts w:ascii="Times New Roman" w:hAnsi="Times New Roman" w:cs="Times New Roman"/>
          <w:sz w:val="24"/>
          <w:szCs w:val="24"/>
          <w:lang w:val="el-GR"/>
        </w:rPr>
      </w:pPr>
      <w:r w:rsidRPr="00470DC0">
        <w:rPr>
          <w:rFonts w:ascii="Times New Roman" w:hAnsi="Times New Roman" w:cs="Times New Roman"/>
          <w:sz w:val="24"/>
          <w:szCs w:val="24"/>
          <w:lang w:val="el-GR"/>
        </w:rPr>
        <w:t>Να διαθέτουν τουλάχιστον τρεις (3) ΕΜΕ εξαρτημένης εργασίας κατά το ημερολογιακό έτος που προηγείται της υποβολής της αίτησης χρηματοδότησης .</w:t>
      </w:r>
    </w:p>
    <w:p w14:paraId="30303334" w14:textId="77777777" w:rsidR="007E35F2" w:rsidRPr="007E35F2" w:rsidRDefault="007E35F2" w:rsidP="006107DA">
      <w:pPr>
        <w:pStyle w:val="a7"/>
        <w:numPr>
          <w:ilvl w:val="0"/>
          <w:numId w:val="26"/>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lastRenderedPageBreak/>
        <w:t>Να μην έχει ολοκληρωθεί το φυσικό αντικείμενο της επένδυσης ή να μην έχει υλοποιηθεί πλήρως πριν από την υποβολή της αίτησης χρηματοδότησης.</w:t>
      </w:r>
    </w:p>
    <w:p w14:paraId="791546E6" w14:textId="77777777" w:rsidR="007E35F2" w:rsidRPr="002A1F43" w:rsidRDefault="007E35F2" w:rsidP="006107DA">
      <w:pPr>
        <w:spacing w:after="120" w:line="288" w:lineRule="auto"/>
        <w:ind w:right="45"/>
        <w:jc w:val="both"/>
        <w:rPr>
          <w:rFonts w:ascii="Times New Roman" w:hAnsi="Times New Roman" w:cs="Times New Roman"/>
          <w:b/>
          <w:bCs/>
          <w:sz w:val="24"/>
          <w:szCs w:val="24"/>
        </w:rPr>
      </w:pPr>
      <w:r w:rsidRPr="002A1F43">
        <w:rPr>
          <w:rFonts w:ascii="Times New Roman" w:hAnsi="Times New Roman" w:cs="Times New Roman"/>
          <w:b/>
          <w:bCs/>
          <w:sz w:val="24"/>
          <w:szCs w:val="24"/>
        </w:rPr>
        <w:t>Δικαιούχοι στη Δράση 2 – Προηγμένος Ψηφιακός Μετασχηματισμός ΜμΕ</w:t>
      </w:r>
    </w:p>
    <w:p w14:paraId="404DD37A" w14:textId="77777777" w:rsidR="007E35F2"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sz w:val="24"/>
          <w:szCs w:val="24"/>
          <w:u w:val="single"/>
        </w:rPr>
        <w:t>Υφιστάμενες πολύ μικρές, μικρές και μεσαίες επιχειρήσεις</w:t>
      </w:r>
      <w:r w:rsidRPr="007F42A1">
        <w:rPr>
          <w:rFonts w:ascii="Times New Roman" w:hAnsi="Times New Roman" w:cs="Times New Roman"/>
          <w:sz w:val="24"/>
          <w:szCs w:val="24"/>
        </w:rPr>
        <w:t xml:space="preserve">, οι οποίες μεταξύ άλλων θα πρέπει: </w:t>
      </w:r>
    </w:p>
    <w:p w14:paraId="04B6B4C8"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έχουν κλεισμένη τουλάχιστον μία (1) πλήρη διαχειριστική χρήση.</w:t>
      </w:r>
    </w:p>
    <w:p w14:paraId="70421EBE"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δραστηριοποιούνται σε έναν από τους επιλέξιμους ΚΑΔ του επενδυτικού σχεδίου τουλάχιστον για ένα (1) έτος.</w:t>
      </w:r>
    </w:p>
    <w:p w14:paraId="33A240CE"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 xml:space="preserve">Να διαθέτουν ένα (1) τουλάχιστον επιλέξιμο ΚΑΔ δραστηριότητας, κατά την υποβολή της αίτησης χρηματοδότησης του επενδυτικού σχεδίου, που συμπεριλαμβάνεται στο Παράρτημα </w:t>
      </w:r>
      <w:r w:rsidRPr="002A1F43">
        <w:rPr>
          <w:rFonts w:ascii="Times New Roman" w:hAnsi="Times New Roman" w:cs="Times New Roman"/>
          <w:sz w:val="24"/>
          <w:szCs w:val="24"/>
        </w:rPr>
        <w:t>XI</w:t>
      </w:r>
      <w:r w:rsidRPr="007E35F2">
        <w:rPr>
          <w:rFonts w:ascii="Times New Roman" w:hAnsi="Times New Roman" w:cs="Times New Roman"/>
          <w:sz w:val="24"/>
          <w:szCs w:val="24"/>
          <w:lang w:val="el-GR"/>
        </w:rPr>
        <w:t xml:space="preserve"> – </w:t>
      </w:r>
      <w:r w:rsidRPr="002A1F43">
        <w:rPr>
          <w:rFonts w:ascii="Times New Roman" w:hAnsi="Times New Roman" w:cs="Times New Roman"/>
          <w:sz w:val="24"/>
          <w:szCs w:val="24"/>
        </w:rPr>
        <w:t>E</w:t>
      </w:r>
      <w:r w:rsidRPr="007E35F2">
        <w:rPr>
          <w:rFonts w:ascii="Times New Roman" w:hAnsi="Times New Roman" w:cs="Times New Roman"/>
          <w:sz w:val="24"/>
          <w:szCs w:val="24"/>
          <w:lang w:val="el-GR"/>
        </w:rPr>
        <w:t>ΠΙΛΕΞΙΜΕΣ ΔΡΑΣΤΗΡΙΟΤΗΤΕΣ (ΚΑΔ).</w:t>
      </w:r>
    </w:p>
    <w:p w14:paraId="729CFA52"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 xml:space="preserve">Η επένδυση να αφορά αποκλειστικά σε ΚΑΔ που περιέχονται στο Παράρτημα </w:t>
      </w:r>
      <w:r w:rsidRPr="002A1F43">
        <w:rPr>
          <w:rFonts w:ascii="Times New Roman" w:hAnsi="Times New Roman" w:cs="Times New Roman"/>
          <w:sz w:val="24"/>
          <w:szCs w:val="24"/>
        </w:rPr>
        <w:t>XI</w:t>
      </w:r>
      <w:r w:rsidRPr="007E35F2">
        <w:rPr>
          <w:rFonts w:ascii="Times New Roman" w:hAnsi="Times New Roman" w:cs="Times New Roman"/>
          <w:sz w:val="24"/>
          <w:szCs w:val="24"/>
          <w:lang w:val="el-GR"/>
        </w:rPr>
        <w:t xml:space="preserve"> – </w:t>
      </w:r>
      <w:r w:rsidRPr="002A1F43">
        <w:rPr>
          <w:rFonts w:ascii="Times New Roman" w:hAnsi="Times New Roman" w:cs="Times New Roman"/>
          <w:sz w:val="24"/>
          <w:szCs w:val="24"/>
        </w:rPr>
        <w:t>E</w:t>
      </w:r>
      <w:r w:rsidRPr="007E35F2">
        <w:rPr>
          <w:rFonts w:ascii="Times New Roman" w:hAnsi="Times New Roman" w:cs="Times New Roman"/>
          <w:sz w:val="24"/>
          <w:szCs w:val="24"/>
          <w:lang w:val="el-GR"/>
        </w:rPr>
        <w:t>ΠΙΛΕΞΙΜΕΣ ΔΡΑΣΤΗΡΙΟΤΗΤΕΣ (ΚΑΔ).</w:t>
      </w:r>
    </w:p>
    <w:p w14:paraId="0B3C13AE"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έχουν πέντε (5) τουλάχιστον ΕΜΕ εξαρτημένης εργασίας κατά το ημερολογιακό έτος που προηγείται της υποβολής της αίτησης χρηματοδότησης.</w:t>
      </w:r>
    </w:p>
    <w:p w14:paraId="1ACB9F4E" w14:textId="77777777" w:rsidR="007E35F2" w:rsidRPr="002A1F43"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2A1F43">
        <w:rPr>
          <w:rFonts w:ascii="Times New Roman" w:hAnsi="Times New Roman" w:cs="Times New Roman"/>
          <w:sz w:val="24"/>
          <w:szCs w:val="24"/>
          <w:lang w:val="el-GR"/>
        </w:rPr>
        <w:t>Να μην έχει γίνει έναρξη εργασιών για το επενδυτικό σχέδιο πριν την υποβολή της αίτησης</w:t>
      </w:r>
      <w:r>
        <w:rPr>
          <w:rFonts w:ascii="Times New Roman" w:hAnsi="Times New Roman" w:cs="Times New Roman"/>
          <w:sz w:val="24"/>
          <w:szCs w:val="24"/>
          <w:lang w:val="el-GR"/>
        </w:rPr>
        <w:t xml:space="preserve"> </w:t>
      </w:r>
      <w:r w:rsidRPr="002A1F43">
        <w:rPr>
          <w:rFonts w:ascii="Times New Roman" w:hAnsi="Times New Roman" w:cs="Times New Roman"/>
          <w:sz w:val="24"/>
          <w:szCs w:val="24"/>
          <w:lang w:val="el-GR"/>
        </w:rPr>
        <w:t>ενίσχυσης.</w:t>
      </w:r>
    </w:p>
    <w:p w14:paraId="10AB2371" w14:textId="77777777" w:rsidR="007E35F2" w:rsidRPr="007E35F2" w:rsidRDefault="007E35F2" w:rsidP="006107DA">
      <w:pPr>
        <w:pStyle w:val="a7"/>
        <w:numPr>
          <w:ilvl w:val="0"/>
          <w:numId w:val="27"/>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συγκεντρώνουν κατ' ελάχιστο το βαθμό 80 στο ερωτηματολόγιο ψηφιακής ωριμότητας της παρούσας Πρόσκλησης.</w:t>
      </w:r>
    </w:p>
    <w:p w14:paraId="107B710F"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sz w:val="24"/>
          <w:szCs w:val="24"/>
          <w:u w:val="single"/>
        </w:rPr>
        <w:t>Επισημαίνεται ότι δεν επιτρέπεται η συστέγαση επιχειρήσεων</w:t>
      </w:r>
      <w:r w:rsidRPr="007F42A1">
        <w:rPr>
          <w:rFonts w:ascii="Times New Roman" w:hAnsi="Times New Roman" w:cs="Times New Roman"/>
          <w:sz w:val="24"/>
          <w:szCs w:val="24"/>
        </w:rPr>
        <w:t>, ώστε να μην είναι δυνατή η χρήση του εξοπλισμού ή/ και του λογισμικού της ενισχυόμενης επένδυσης από άλλη επιχείρηση. Με τον όρο συστέγαση νοείται η εγκατάσταση της ενισχυόμενης επιχείρησης σε ίδιο, μη διακριτό χώρο με άλλη επιχείρηση. Στην περίπτωση που διαπιστωθεί συστέγαση επιχειρήσεων όπου είναι δυνατή η χρήση του εξοπλισμού της ενισχυόμενης επένδυσης από άλλη επιχείρηση, θα ανακαλείται η απόφαση ένταξης.</w:t>
      </w:r>
    </w:p>
    <w:p w14:paraId="6AACF91B" w14:textId="77777777" w:rsidR="007E35F2" w:rsidRPr="002A1F43" w:rsidRDefault="007E35F2" w:rsidP="006107DA">
      <w:pPr>
        <w:spacing w:after="120" w:line="288" w:lineRule="auto"/>
        <w:ind w:right="45"/>
        <w:jc w:val="both"/>
        <w:rPr>
          <w:rFonts w:ascii="Times New Roman" w:hAnsi="Times New Roman" w:cs="Times New Roman"/>
          <w:b/>
          <w:bCs/>
          <w:sz w:val="24"/>
          <w:szCs w:val="24"/>
        </w:rPr>
      </w:pPr>
      <w:r w:rsidRPr="002A1F43">
        <w:rPr>
          <w:rFonts w:ascii="Times New Roman" w:hAnsi="Times New Roman" w:cs="Times New Roman"/>
          <w:b/>
          <w:bCs/>
          <w:sz w:val="24"/>
          <w:szCs w:val="24"/>
        </w:rPr>
        <w:t>Δικαιούχοι στη Δράση 3 – Ψηφιακός Μετασχηματισμός Αιχμής ΜμΕ</w:t>
      </w:r>
    </w:p>
    <w:p w14:paraId="08DD648B"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sz w:val="24"/>
          <w:szCs w:val="24"/>
          <w:u w:val="single"/>
        </w:rPr>
        <w:t>Μικρομεσαίες επιχειρήσεις</w:t>
      </w:r>
      <w:r w:rsidRPr="007F42A1">
        <w:rPr>
          <w:rFonts w:ascii="Times New Roman" w:hAnsi="Times New Roman" w:cs="Times New Roman"/>
          <w:sz w:val="24"/>
          <w:szCs w:val="24"/>
        </w:rPr>
        <w:t>, οι οποίες μεταξύ άλλων θα πρέπει:</w:t>
      </w:r>
    </w:p>
    <w:p w14:paraId="3066D2E8" w14:textId="77777777" w:rsidR="007E35F2" w:rsidRPr="007E35F2" w:rsidRDefault="007E35F2" w:rsidP="006107DA">
      <w:pPr>
        <w:pStyle w:val="a7"/>
        <w:numPr>
          <w:ilvl w:val="0"/>
          <w:numId w:val="28"/>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έχουν κλεισμένη τουλάχιστον μία (1) πλήρη διαχειριστική χρήση.</w:t>
      </w:r>
    </w:p>
    <w:p w14:paraId="73B5E0C6" w14:textId="77777777" w:rsidR="007E35F2" w:rsidRPr="007E35F2" w:rsidRDefault="007E35F2" w:rsidP="006107DA">
      <w:pPr>
        <w:pStyle w:val="a7"/>
        <w:numPr>
          <w:ilvl w:val="0"/>
          <w:numId w:val="28"/>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δραστηριοποιούνται σε έναν από τους επιλέξιμους ΚΑΔ του επενδυτικού σχεδίου για ένα (1) τουλάχιστον έτος</w:t>
      </w:r>
    </w:p>
    <w:p w14:paraId="237D0B9C" w14:textId="77777777" w:rsidR="007E35F2" w:rsidRPr="007E35F2" w:rsidRDefault="007E35F2" w:rsidP="006107DA">
      <w:pPr>
        <w:pStyle w:val="a7"/>
        <w:numPr>
          <w:ilvl w:val="0"/>
          <w:numId w:val="28"/>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διαθέτουν τουλάχιστον εννέα (9) ΕΜΕ εξαρτημένης εργασίας κατά το ημερολογιακό έτος που προηγείται της υποβολής της αίτησης χρηματοδότησης.</w:t>
      </w:r>
    </w:p>
    <w:p w14:paraId="0F3326EF" w14:textId="77777777" w:rsidR="007E35F2" w:rsidRPr="007E35F2" w:rsidRDefault="007E35F2" w:rsidP="006107DA">
      <w:pPr>
        <w:pStyle w:val="a7"/>
        <w:numPr>
          <w:ilvl w:val="0"/>
          <w:numId w:val="28"/>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Να μην έχει γίνει έναρξη εργασιών για το επενδυτικό σχέδιο πριν την υποβολή της αίτησης ενίσχυσης.</w:t>
      </w:r>
    </w:p>
    <w:p w14:paraId="38694856" w14:textId="77777777" w:rsidR="007E35F2" w:rsidRPr="007E35F2" w:rsidRDefault="007E35F2" w:rsidP="006107DA">
      <w:pPr>
        <w:pStyle w:val="a7"/>
        <w:numPr>
          <w:ilvl w:val="0"/>
          <w:numId w:val="28"/>
        </w:numPr>
        <w:spacing w:after="120" w:line="288" w:lineRule="auto"/>
        <w:ind w:right="43"/>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lastRenderedPageBreak/>
        <w:t>Να συγκεντρώνουν κατ' ελάχιστο το βαθμό 70 στο ερωτηματολόγιο ψηφιακής ωριμότητας της Πρόσκλησης.</w:t>
      </w:r>
    </w:p>
    <w:p w14:paraId="3A08D6D8"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sz w:val="24"/>
          <w:szCs w:val="24"/>
          <w:u w:val="single"/>
        </w:rPr>
        <w:t>Επισημαίνεται ότι δεν επιτρέπεται η συστέγαση επιχειρήσεων</w:t>
      </w:r>
      <w:r w:rsidRPr="007F42A1">
        <w:rPr>
          <w:rFonts w:ascii="Times New Roman" w:hAnsi="Times New Roman" w:cs="Times New Roman"/>
          <w:sz w:val="24"/>
          <w:szCs w:val="24"/>
        </w:rPr>
        <w:t>, ώστε να μην είναι δυνατή η χρήση του εξοπλισμού ή/ και του λογισμικού της ενισχυόμενης επένδυσης από άλλη επιχείρηση. Με τον όρο συστέγαση νοείται η εγκατάσταση της ενισχυόμενης επιχείρησης σε ίδιο, μη διακριτό χώρο με άλλη επιχείρηση. Στην περίπτωση που διαπιστωθεί συστέγαση επιχειρήσεων όπου είναι δυνατή η χρήση του εξοπλισμού ή/και του λογισμικού της ενισχυόμενης επένδυσης από άλλη επιχείρηση, θα ανακαλείται η Απόφαση Ένταξης.</w:t>
      </w:r>
    </w:p>
    <w:p w14:paraId="002700E0"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7F42A1">
        <w:rPr>
          <w:rFonts w:ascii="Times New Roman" w:hAnsi="Times New Roman" w:cs="Times New Roman"/>
          <w:sz w:val="24"/>
          <w:szCs w:val="24"/>
        </w:rPr>
        <w:t xml:space="preserve">Οι συνολικές προϋποθέσεις συμμετοχής των δικαιούχων </w:t>
      </w:r>
      <w:r w:rsidRPr="002A1F43">
        <w:rPr>
          <w:rFonts w:ascii="Times New Roman" w:hAnsi="Times New Roman" w:cs="Times New Roman"/>
          <w:b/>
          <w:bCs/>
          <w:sz w:val="24"/>
          <w:szCs w:val="24"/>
        </w:rPr>
        <w:t>παρουσιάζονται αναλυτικά στην Πρόσκληση της Δράσης.</w:t>
      </w:r>
    </w:p>
    <w:p w14:paraId="73595422" w14:textId="77777777" w:rsidR="007E35F2"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rPr>
      </w:pPr>
      <w:r>
        <w:rPr>
          <w:rFonts w:ascii="Times New Roman" w:hAnsi="Times New Roman" w:cs="Times New Roman"/>
          <w:b/>
          <w:bCs/>
          <w:sz w:val="24"/>
          <w:szCs w:val="24"/>
          <w:lang w:val="el-GR"/>
        </w:rPr>
        <w:t>Υποβολή Αιτήσεων</w:t>
      </w:r>
    </w:p>
    <w:p w14:paraId="44FD967C" w14:textId="77777777" w:rsidR="007E35F2" w:rsidRPr="002A1F43" w:rsidRDefault="007E35F2" w:rsidP="006107DA">
      <w:pPr>
        <w:spacing w:after="120" w:line="288" w:lineRule="auto"/>
        <w:ind w:right="43"/>
        <w:jc w:val="both"/>
        <w:rPr>
          <w:rFonts w:ascii="Times New Roman" w:hAnsi="Times New Roman" w:cs="Times New Roman"/>
          <w:sz w:val="24"/>
          <w:szCs w:val="24"/>
        </w:rPr>
      </w:pPr>
      <w:r w:rsidRPr="002A1F43">
        <w:rPr>
          <w:rFonts w:ascii="Times New Roman" w:hAnsi="Times New Roman" w:cs="Times New Roman"/>
          <w:b/>
          <w:bCs/>
          <w:sz w:val="24"/>
          <w:szCs w:val="24"/>
        </w:rPr>
        <w:t>Περίοδος υποβολής</w:t>
      </w:r>
      <w:r>
        <w:rPr>
          <w:rFonts w:ascii="Times New Roman" w:hAnsi="Times New Roman" w:cs="Times New Roman"/>
          <w:b/>
          <w:bCs/>
          <w:sz w:val="24"/>
          <w:szCs w:val="24"/>
        </w:rPr>
        <w:t xml:space="preserve">: </w:t>
      </w:r>
      <w:r w:rsidRPr="002A1F43">
        <w:rPr>
          <w:rFonts w:ascii="Times New Roman" w:hAnsi="Times New Roman" w:cs="Times New Roman"/>
          <w:b/>
          <w:bCs/>
          <w:sz w:val="24"/>
          <w:szCs w:val="24"/>
        </w:rPr>
        <w:t>από 23/2/2023 έως εξαντλήσεως προϋπολογισμού</w:t>
      </w:r>
    </w:p>
    <w:p w14:paraId="4F82FE1E"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 xml:space="preserve">Οι αιτήσεις χρηματοδότησης υποβάλλονται </w:t>
      </w:r>
      <w:r w:rsidRPr="002A1F43">
        <w:rPr>
          <w:rFonts w:ascii="Times New Roman" w:hAnsi="Times New Roman" w:cs="Times New Roman"/>
          <w:b/>
          <w:bCs/>
          <w:sz w:val="24"/>
          <w:szCs w:val="24"/>
        </w:rPr>
        <w:t>ηλεκτρονικά αποκλειστικά</w:t>
      </w:r>
      <w:r w:rsidRPr="007F42A1">
        <w:rPr>
          <w:rFonts w:ascii="Times New Roman" w:hAnsi="Times New Roman" w:cs="Times New Roman"/>
          <w:sz w:val="24"/>
          <w:szCs w:val="24"/>
        </w:rPr>
        <w:t xml:space="preserve"> μέσω</w:t>
      </w:r>
      <w:r>
        <w:rPr>
          <w:rFonts w:ascii="Times New Roman" w:hAnsi="Times New Roman" w:cs="Times New Roman"/>
          <w:sz w:val="24"/>
          <w:szCs w:val="24"/>
        </w:rPr>
        <w:t xml:space="preserve"> </w:t>
      </w:r>
      <w:r w:rsidRPr="007F42A1">
        <w:rPr>
          <w:rFonts w:ascii="Times New Roman" w:hAnsi="Times New Roman" w:cs="Times New Roman"/>
          <w:sz w:val="24"/>
          <w:szCs w:val="24"/>
        </w:rPr>
        <w:t>του Ολοκληρωμένου Πληροφοριακού Συστήματος Διαχείρισης Κρατικών Ενισχύσεων (</w:t>
      </w:r>
      <w:r w:rsidRPr="002A1F43">
        <w:rPr>
          <w:rFonts w:ascii="Times New Roman" w:hAnsi="Times New Roman" w:cs="Times New Roman"/>
          <w:b/>
          <w:bCs/>
          <w:sz w:val="24"/>
          <w:szCs w:val="24"/>
        </w:rPr>
        <w:t>OΠΣΚΕ)</w:t>
      </w:r>
      <w:r w:rsidRPr="007F42A1">
        <w:rPr>
          <w:rFonts w:ascii="Times New Roman" w:hAnsi="Times New Roman" w:cs="Times New Roman"/>
          <w:sz w:val="24"/>
          <w:szCs w:val="24"/>
        </w:rPr>
        <w:t>.</w:t>
      </w:r>
    </w:p>
    <w:p w14:paraId="6F5BB464" w14:textId="77777777" w:rsidR="007E35F2" w:rsidRPr="002A1F43" w:rsidRDefault="007E35F2" w:rsidP="006107DA">
      <w:pPr>
        <w:spacing w:after="120" w:line="288" w:lineRule="auto"/>
        <w:ind w:right="43"/>
        <w:jc w:val="both"/>
        <w:rPr>
          <w:rFonts w:ascii="Times New Roman" w:hAnsi="Times New Roman" w:cs="Times New Roman"/>
          <w:sz w:val="24"/>
          <w:szCs w:val="24"/>
          <w:u w:val="single"/>
        </w:rPr>
      </w:pPr>
      <w:r w:rsidRPr="002A1F43">
        <w:rPr>
          <w:rFonts w:ascii="Times New Roman" w:hAnsi="Times New Roman" w:cs="Times New Roman"/>
          <w:sz w:val="24"/>
          <w:szCs w:val="24"/>
          <w:u w:val="single"/>
        </w:rPr>
        <w:t>Υποβολή αίτησης χρηματοδότησης επιτρέπεται είτε μόνο στη «Δράση 1 – Βασικός Ψηφιακός Μετασχηματισμός ΜμΕ», είτε μόνο στη «Δράση 2 – Προηγμένος Ψηφιακός Μετασχηματισμός ΜμΕ», είτε μόνο στη «Δράση 3 – Ψηφιακός Μετασχηματισμός Αιχμής ΜμΕ».</w:t>
      </w:r>
    </w:p>
    <w:p w14:paraId="2C2444F5"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 xml:space="preserve">Η επιχείρηση δύναται να υποβάλλει αίτηση και σε μια εκ των άλλων δύο δράσεων (Δράση 2 – Προηγμένος Ψηφιακός Μετασχηματισμός ΜμΕ και Δράση 3 – Ψηφιακός Μετασχηματισμός Αιχμής ΜμΕ) </w:t>
      </w:r>
      <w:r w:rsidRPr="002A1F43">
        <w:rPr>
          <w:rFonts w:ascii="Times New Roman" w:hAnsi="Times New Roman" w:cs="Times New Roman"/>
          <w:sz w:val="24"/>
          <w:szCs w:val="24"/>
          <w:u w:val="single"/>
        </w:rPr>
        <w:t>μόνο στην περίπτωση που έχει παρέλθει χρονικό διάστημα τριών (3) μηνών από την αποπληρωμή της εγκεκριμένης αίτησης χρηματοδότησης στη παρούσα Πρόσκληση</w:t>
      </w:r>
      <w:r w:rsidRPr="007F42A1">
        <w:rPr>
          <w:rFonts w:ascii="Times New Roman" w:hAnsi="Times New Roman" w:cs="Times New Roman"/>
          <w:sz w:val="24"/>
          <w:szCs w:val="24"/>
        </w:rPr>
        <w:t>.</w:t>
      </w:r>
    </w:p>
    <w:p w14:paraId="067642C0"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Οι αιτήσεις χρηματοδότησης θα αξιολογηθούν με σειρά προτεραιότητας, σύμφωνα με την ημερομηνία και ώρα οριστικής ηλεκτρονικής υποβολής στο ΟΠΣΚΕ.</w:t>
      </w:r>
    </w:p>
    <w:p w14:paraId="01EB67C4" w14:textId="77777777" w:rsidR="007E35F2" w:rsidRPr="002A1F43"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rPr>
      </w:pPr>
      <w:r w:rsidRPr="002A1F43">
        <w:rPr>
          <w:rFonts w:ascii="Times New Roman" w:hAnsi="Times New Roman" w:cs="Times New Roman"/>
          <w:b/>
          <w:bCs/>
          <w:sz w:val="24"/>
          <w:szCs w:val="24"/>
        </w:rPr>
        <w:t>Τι χρηματοδοτείται</w:t>
      </w:r>
    </w:p>
    <w:p w14:paraId="3EF87D88"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Βασικός Ψηφιακός Μετασχηματισμός ΜμΕ - Επιλέξιμες Δαπάνες</w:t>
      </w:r>
    </w:p>
    <w:p w14:paraId="5DF48E24"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Εξοπλισμού (ενδεικτικά): Προμήθεια ψηφιακού εξοπλισμού γραφείου, αναβάθμιση εσωτερικών δικτύων μεταφοράς δεδομένων, διάδραση με εργαζόμενους, πελάτες ή προμηθευτές κλπ.</w:t>
      </w:r>
    </w:p>
    <w:p w14:paraId="09FDF3B7"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Λογισμικού (ενδεικτικά): Προμήθεια σύγχρονων εφαρμογών διαχείρισης επιχειρησιακών πόρων &amp; διαδικασιών (πχ ERP, WMS, KPIs, ΕDI, ΒΜPS, κλπ), επεξεργασίας εικόνας, 3D μοντέλων και CAD, ψηφιακής ασφάλειας, διαχείρισης πελατών και εφοδιαστικής αλυσίδας, βελτιστοποίηση της παραγωγής κ.λπ.</w:t>
      </w:r>
    </w:p>
    <w:p w14:paraId="6E7B77E3"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lastRenderedPageBreak/>
        <w:t>Δαπάνες για Παροχή Υπηρεσιών που συνδέονται με τη ψηφιακή αναβάθμιση</w:t>
      </w:r>
      <w:r>
        <w:rPr>
          <w:rFonts w:ascii="Times New Roman" w:hAnsi="Times New Roman" w:cs="Times New Roman"/>
          <w:sz w:val="24"/>
          <w:szCs w:val="24"/>
        </w:rPr>
        <w:t xml:space="preserve"> </w:t>
      </w:r>
      <w:r w:rsidRPr="007F42A1">
        <w:rPr>
          <w:rFonts w:ascii="Times New Roman" w:hAnsi="Times New Roman" w:cs="Times New Roman"/>
          <w:sz w:val="24"/>
          <w:szCs w:val="24"/>
        </w:rPr>
        <w:t>(ενδεικτικά): Συμβουλευτική υποστήριξη για την παρακολούθηση της υλοποίησης του επενδυτικού σχεδίου, τεχνική υποστήριξη για την υλοποίηση του επενδυτικού σχεδίου, εγκατάσταση ή παραμετροποίηση εφαρμογών που συμπεριλαμβάνονται στην αίτηση χρηματοδότησης.</w:t>
      </w:r>
    </w:p>
    <w:p w14:paraId="11B33974"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Ως ημερομηνία έναρξης επιλεξιμότητας δαπανών ορίζεται η ημερομηνία δημοσίευσης της Αναλυτικής Πρόσκλησης της Δράσης.</w:t>
      </w:r>
    </w:p>
    <w:p w14:paraId="23AFBF87"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Μέγιστη διάρκεια ολοκλήρωσης φυσικού και οικονομικού αντικειμένου: Εννέα (9) μήνες από την ημερομηνία έκδοσης της Απόφασης Ένταξης.</w:t>
      </w:r>
    </w:p>
    <w:p w14:paraId="28537436"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Προηγμένος Ψηφιακός Μετασχηματισμός ΜμΕ - Επιλέξιμες Δαπάνες</w:t>
      </w:r>
    </w:p>
    <w:p w14:paraId="249E111D"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Εξοπλισμού (ενδεικτικά): Προμήθεια εξελιγμένων συστημάτων λειτουργίας εγκαταστάσεων ή προσωπικού, αυτοματοποίησης της παραγωγής με ρομποτικά συστήματα, αναβάθμισης εσωτερικών</w:t>
      </w:r>
      <w:r>
        <w:rPr>
          <w:rFonts w:ascii="Times New Roman" w:hAnsi="Times New Roman" w:cs="Times New Roman"/>
          <w:sz w:val="24"/>
          <w:szCs w:val="24"/>
        </w:rPr>
        <w:t xml:space="preserve"> </w:t>
      </w:r>
      <w:r w:rsidRPr="007F42A1">
        <w:rPr>
          <w:rFonts w:ascii="Times New Roman" w:hAnsi="Times New Roman" w:cs="Times New Roman"/>
          <w:sz w:val="24"/>
          <w:szCs w:val="24"/>
        </w:rPr>
        <w:t>δικτύων μεταφοράς δεδομένων κ.λπ.</w:t>
      </w:r>
    </w:p>
    <w:p w14:paraId="5F0342AD"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Εξοπλισμού για παραγωγή σύγχρονου τεχνολογικού εξοπλισμού και προηγμένων ψηφιακών συστημάτων με ενδεικτικές αλλά εστιασμένες δαπάνες (ενδεικτικά): Προμήθεια εξελιγμένων τεχνολογικών συστημάτων και μηχανολογικού εξοπλισμού για την παραγωγή συστημάτων και εξοπλισμού Industry 4.0., συστημάτων και εξοπλισμού ασφάλειας (π.χ. επιτήρηση χώρων, κυβερνο- προστασία, κ.α.), συστημάτων αυτοματοποίησης, ρομποτικών συστημάτων κ.λπ.</w:t>
      </w:r>
    </w:p>
    <w:p w14:paraId="1B21C915"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Λογισμικού (ενδεικτικά): Προμήθεια σύγχρονων εφαρμογών διοικητικού και οικονομικού προγραμματισμού, ψηφιακής ασφάλειας, διαχείρισης πελατών και εφοδιαστικής αλυσίδας, ανάλυσης</w:t>
      </w:r>
      <w:r>
        <w:rPr>
          <w:rFonts w:ascii="Times New Roman" w:hAnsi="Times New Roman" w:cs="Times New Roman"/>
          <w:sz w:val="24"/>
          <w:szCs w:val="24"/>
        </w:rPr>
        <w:t xml:space="preserve"> </w:t>
      </w:r>
      <w:r w:rsidRPr="007F42A1">
        <w:rPr>
          <w:rFonts w:ascii="Times New Roman" w:hAnsi="Times New Roman" w:cs="Times New Roman"/>
          <w:sz w:val="24"/>
          <w:szCs w:val="24"/>
        </w:rPr>
        <w:t>δεδομένων με εργαλεία τεχνητής νοημοσύνης, βελτιστοποίησης της παραγωγής, αναβάθμισης των παρεχόμενων υπηρεσιών, κ.λπ.</w:t>
      </w:r>
    </w:p>
    <w:p w14:paraId="7A2BE31F"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για Παροχή Υπηρεσιών που συνδέονται με τη ψηφιακή αναβάθμιση (ενδεικτικά):</w:t>
      </w:r>
      <w:r>
        <w:rPr>
          <w:rFonts w:ascii="Times New Roman" w:hAnsi="Times New Roman" w:cs="Times New Roman"/>
          <w:sz w:val="24"/>
          <w:szCs w:val="24"/>
        </w:rPr>
        <w:t xml:space="preserve"> </w:t>
      </w:r>
      <w:r w:rsidRPr="007F42A1">
        <w:rPr>
          <w:rFonts w:ascii="Times New Roman" w:hAnsi="Times New Roman" w:cs="Times New Roman"/>
          <w:sz w:val="24"/>
          <w:szCs w:val="24"/>
        </w:rPr>
        <w:t>Τεχνική υποστήριξη για την παραμετροποίηση και ενσωμάτωση των νέων συστημάτων στη λειτουργία των ΜμΕ, πιστοποίηση συστημάτων κ.λπ.</w:t>
      </w:r>
    </w:p>
    <w:p w14:paraId="00B51AD2"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Ως ημερομηνία έναρξης επιλεξιμότητας δαπανών ορίζεται η ημερομηνία υποβολής της αίτησης χρηματοδότησης.</w:t>
      </w:r>
    </w:p>
    <w:p w14:paraId="3ED295D3"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Μέγιστη διάρκεια ολοκλήρωσης φυσικού και οικονομικού αντικειμένου: Δεκαπέντε (15) μήνες, από την ημερομηνία έκδοσης της Απόφασης Ένταξης.</w:t>
      </w:r>
    </w:p>
    <w:p w14:paraId="2FCA8796"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Ψηφιακός Μετασχηματισμός Αιχμής ΜμΕ - Επιλέξιμες Δαπάνες:</w:t>
      </w:r>
    </w:p>
    <w:p w14:paraId="07C052D2"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Εξοπλισμού (ενδεικτικά): Προμήθεια εξελιγμένων συστημάτων απομακρυσμένης λειτουργίας εγκαταστάσεων, αυτοματοποίησης των διαφόρων σταδίων της αλυσίδας αξίας (παραγωγή – μεταφορά – αποθήκευση), παραγωγής / αποθήκευσης / μεταφοράς με ρομποτικά συστήματα, αναβάθμισης εσωτερικών δικτύων μεταφοράς δεδομένων κ.λπ.</w:t>
      </w:r>
    </w:p>
    <w:p w14:paraId="78360725"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lastRenderedPageBreak/>
        <w:t>Δαπάνες Λογισμικού (ενδεικτικά): Προμήθεια εφαρμογών αυξημένης ευφυίας διοικητικού και οικονομικού προγραμματισμού, ψηφιακής ασφάλειας, διαχείρισης πελατών και εφοδιαστικής αλυσίδας, ανάλυσης δεδομένων με εργαλεία τεχνητής νοημοσύνης, βελτιστοποίησης της παραγωγής, αναβάθμισης των παρεχόμενων υπηρεσιών κ.λπ.</w:t>
      </w:r>
    </w:p>
    <w:p w14:paraId="4BBD13DF"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Δαπάνες για Παροχή Υπηρεσιών που συνδέονται με τη ψηφιακή αναβάθμιση</w:t>
      </w:r>
      <w:r>
        <w:rPr>
          <w:rFonts w:ascii="Times New Roman" w:hAnsi="Times New Roman" w:cs="Times New Roman"/>
          <w:sz w:val="24"/>
          <w:szCs w:val="24"/>
        </w:rPr>
        <w:t xml:space="preserve"> </w:t>
      </w:r>
      <w:r w:rsidRPr="007F42A1">
        <w:rPr>
          <w:rFonts w:ascii="Times New Roman" w:hAnsi="Times New Roman" w:cs="Times New Roman"/>
          <w:sz w:val="24"/>
          <w:szCs w:val="24"/>
        </w:rPr>
        <w:t>(ενδεικτικά): Συμβουλευτική και τεχνική υποστήριξη για την παραμετροποίηση και ενσωμάτωση των νέων συστημάτων στη λειτουργία των ΜΜΕ, πιστοποίηση συστημάτων κ.λπ.</w:t>
      </w:r>
    </w:p>
    <w:p w14:paraId="2FB02E8D"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Ως ημερομηνία έναρξης επιλεξιμότητας δαπανών ορίζεται η ημερομηνία υποβολής της αίτησης χρηματοδότησης.</w:t>
      </w:r>
    </w:p>
    <w:p w14:paraId="14F69737"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Μέγιστη διάρκεια ολοκλήρωσης φυσικού και οικονομικού αντικειμένου: Δέκα οκτώ (18) μήνες, από την ημερομηνία έκδοσης της Απόφασης Ένταξης.</w:t>
      </w:r>
    </w:p>
    <w:p w14:paraId="5313D11A" w14:textId="77777777" w:rsidR="007E35F2" w:rsidRPr="002A1F43"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rPr>
      </w:pPr>
      <w:r w:rsidRPr="002A1F43">
        <w:rPr>
          <w:rFonts w:ascii="Times New Roman" w:hAnsi="Times New Roman" w:cs="Times New Roman"/>
          <w:b/>
          <w:bCs/>
          <w:sz w:val="24"/>
          <w:szCs w:val="24"/>
        </w:rPr>
        <w:t>Προϋπολογισμός</w:t>
      </w:r>
      <w:r>
        <w:rPr>
          <w:rFonts w:ascii="Times New Roman" w:hAnsi="Times New Roman" w:cs="Times New Roman"/>
          <w:b/>
          <w:bCs/>
          <w:sz w:val="24"/>
          <w:szCs w:val="24"/>
          <w:lang w:val="el-GR"/>
        </w:rPr>
        <w:t xml:space="preserve">: </w:t>
      </w:r>
      <w:r w:rsidRPr="002A1F43">
        <w:rPr>
          <w:rFonts w:ascii="Times New Roman" w:hAnsi="Times New Roman" w:cs="Times New Roman"/>
          <w:b/>
          <w:bCs/>
          <w:sz w:val="24"/>
          <w:szCs w:val="24"/>
        </w:rPr>
        <w:t>€ 300.000.000</w:t>
      </w:r>
    </w:p>
    <w:p w14:paraId="3A49AE29"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Δράση 1 «Βασικός Ψηφιακός Μετασχηματισμός ΜμΕ» Προϋπολογισμός Δράσης: 90.000.000€</w:t>
      </w:r>
    </w:p>
    <w:p w14:paraId="37AB1AF6"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Κατανομή προϋπολογισμού ανά κατηγορία Περιφερειών:</w:t>
      </w:r>
    </w:p>
    <w:p w14:paraId="3A360E75"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19.800.000€ για τις Περιφέρειες σε Μετάβαση: Αττική και Νότιο Αιγαίο</w:t>
      </w:r>
    </w:p>
    <w:p w14:paraId="46D57618"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70.200.000€ για τις Λιγότερο Ανεπτυγμένες Περιφέρειες: Βόρειο Αιγαίο, Ανατολική Μακεδονία – Θράκη, Κεντρική Μακεδονία, Ήπειρος, Θεσσαλία, Δυτική Ελλάδα, Κρήτη, Δυτική Μακεδονία, Ιόνια Νησιά, Πελοπόννησος, Στερεά Ελλάδα</w:t>
      </w:r>
    </w:p>
    <w:p w14:paraId="06205D86"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Δράση 2 «Προηγμένος Ψηφιακός Μετασχηματισμός ΜμΕ» Προϋπολογισμός Δράσης: 150.000.000€</w:t>
      </w:r>
    </w:p>
    <w:p w14:paraId="22B09940"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Κατανομή Προϋπολογισμού ανά κατηγορία Περιφερειών:</w:t>
      </w:r>
    </w:p>
    <w:p w14:paraId="6BF3EF3C"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33.000.000€ για τις Περιφέρειες σε Μετάβαση: Αττική και Νότιο Αιγαίο</w:t>
      </w:r>
    </w:p>
    <w:p w14:paraId="082DB97A"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117.000.000€ για τις Λιγότερο Ανεπτυγμένες Περιφέρειες: Βόρειο Αιγαίο, Ανατολική Μακεδονία – Θράκη, Κεντρική Μακεδονία, Ήπειρος, Θεσσαλία, Δυτική Ελλάδα, Κρήτη, Δυτική Μακεδονία, Ιόνια Νησιά, Πελοπόννησος, Στερεά Ελλάδα.</w:t>
      </w:r>
    </w:p>
    <w:p w14:paraId="5D31275B" w14:textId="77777777" w:rsidR="007E35F2" w:rsidRPr="002A1F43" w:rsidRDefault="007E35F2" w:rsidP="006107DA">
      <w:pPr>
        <w:spacing w:after="120" w:line="288" w:lineRule="auto"/>
        <w:ind w:right="43"/>
        <w:jc w:val="both"/>
        <w:rPr>
          <w:rFonts w:ascii="Times New Roman" w:hAnsi="Times New Roman" w:cs="Times New Roman"/>
          <w:b/>
          <w:bCs/>
          <w:sz w:val="24"/>
          <w:szCs w:val="24"/>
        </w:rPr>
      </w:pPr>
      <w:r w:rsidRPr="002A1F43">
        <w:rPr>
          <w:rFonts w:ascii="Times New Roman" w:hAnsi="Times New Roman" w:cs="Times New Roman"/>
          <w:b/>
          <w:bCs/>
          <w:sz w:val="24"/>
          <w:szCs w:val="24"/>
        </w:rPr>
        <w:t>Δράση 3 – Ψηφιακός Μετασχηματισμός Αιχμής ΜμΕ Προϋπολογισμός Δράσης: 60.000.000€</w:t>
      </w:r>
    </w:p>
    <w:p w14:paraId="41BFA414"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Κατανομή Προϋπολογισμού ανά κατηγορία Περιφερειών:</w:t>
      </w:r>
    </w:p>
    <w:p w14:paraId="70065AD2"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13.200.000€ για τις Περιφέρειες σε Μετάβαση: Αττική και Νότιο Αιγαίο</w:t>
      </w:r>
    </w:p>
    <w:p w14:paraId="3ED71609"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46.800.000€ για τις Λιγότερο Ανεπτυγμένες Περιφέρειες: Βόρειο Αιγαίο, Ανατολική Μακεδονία – Θράκη, Κεντρική Μακεδονία, Ήπειρος, Θεσσαλία, Δυτική Ελλάδα, Κρήτη, Δυτική Μακεδονία, Ιόνια Νησιά, Πελοπόννησος, Στερεά Ελλάδα.</w:t>
      </w:r>
    </w:p>
    <w:p w14:paraId="5C7538E6" w14:textId="77777777" w:rsidR="007E35F2" w:rsidRPr="002A1F43" w:rsidRDefault="007E35F2" w:rsidP="006107DA">
      <w:pPr>
        <w:pStyle w:val="a7"/>
        <w:numPr>
          <w:ilvl w:val="0"/>
          <w:numId w:val="29"/>
        </w:numPr>
        <w:spacing w:after="120" w:line="288" w:lineRule="auto"/>
        <w:ind w:left="714" w:right="45" w:hanging="357"/>
        <w:contextualSpacing w:val="0"/>
        <w:jc w:val="both"/>
        <w:rPr>
          <w:rFonts w:ascii="Times New Roman" w:hAnsi="Times New Roman" w:cs="Times New Roman"/>
          <w:b/>
          <w:bCs/>
          <w:sz w:val="24"/>
          <w:szCs w:val="24"/>
        </w:rPr>
      </w:pPr>
      <w:r w:rsidRPr="002A1F43">
        <w:rPr>
          <w:rFonts w:ascii="Times New Roman" w:hAnsi="Times New Roman" w:cs="Times New Roman"/>
          <w:b/>
          <w:bCs/>
          <w:sz w:val="24"/>
          <w:szCs w:val="24"/>
        </w:rPr>
        <w:lastRenderedPageBreak/>
        <w:t>Πληροφορίες - Στοιχεία επικοινωνίας</w:t>
      </w:r>
    </w:p>
    <w:p w14:paraId="1814C366" w14:textId="77777777" w:rsidR="007E35F2" w:rsidRPr="002A1F43" w:rsidRDefault="007E35F2" w:rsidP="006107DA">
      <w:pPr>
        <w:spacing w:after="120" w:line="288" w:lineRule="auto"/>
        <w:ind w:right="43"/>
        <w:jc w:val="both"/>
        <w:rPr>
          <w:rFonts w:ascii="Times New Roman" w:hAnsi="Times New Roman" w:cs="Times New Roman"/>
          <w:sz w:val="24"/>
          <w:szCs w:val="24"/>
          <w:u w:val="single"/>
        </w:rPr>
      </w:pPr>
      <w:r w:rsidRPr="002A1F43">
        <w:rPr>
          <w:rFonts w:ascii="Times New Roman" w:hAnsi="Times New Roman" w:cs="Times New Roman"/>
          <w:sz w:val="24"/>
          <w:szCs w:val="24"/>
          <w:u w:val="single"/>
        </w:rPr>
        <w:t>ΕΥΔ Προγράμματος "Ανταγωνιστικότητα"</w:t>
      </w:r>
    </w:p>
    <w:p w14:paraId="6F98CC7C" w14:textId="77777777" w:rsidR="007E35F2"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Ηλεκτρονική διεύθυνση</w:t>
      </w:r>
      <w:r>
        <w:rPr>
          <w:rFonts w:ascii="Times New Roman" w:hAnsi="Times New Roman" w:cs="Times New Roman"/>
          <w:sz w:val="24"/>
          <w:szCs w:val="24"/>
        </w:rPr>
        <w:t xml:space="preserve">: </w:t>
      </w:r>
      <w:hyperlink r:id="rId15" w:history="1">
        <w:r w:rsidRPr="009C7A7A">
          <w:rPr>
            <w:rStyle w:val="-"/>
            <w:rFonts w:ascii="Times New Roman" w:hAnsi="Times New Roman" w:cs="Times New Roman"/>
            <w:sz w:val="24"/>
            <w:szCs w:val="24"/>
          </w:rPr>
          <w:t>http://www.antagonistikotita.gr</w:t>
        </w:r>
      </w:hyperlink>
      <w:r>
        <w:rPr>
          <w:rFonts w:ascii="Times New Roman" w:hAnsi="Times New Roman" w:cs="Times New Roman"/>
          <w:sz w:val="24"/>
          <w:szCs w:val="24"/>
        </w:rPr>
        <w:t xml:space="preserve"> </w:t>
      </w:r>
    </w:p>
    <w:p w14:paraId="53E9A63C"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Διεύθυνση</w:t>
      </w:r>
      <w:r>
        <w:rPr>
          <w:rFonts w:ascii="Times New Roman" w:hAnsi="Times New Roman" w:cs="Times New Roman"/>
          <w:sz w:val="24"/>
          <w:szCs w:val="24"/>
        </w:rPr>
        <w:t xml:space="preserve">: </w:t>
      </w:r>
      <w:r w:rsidRPr="007F42A1">
        <w:rPr>
          <w:rFonts w:ascii="Times New Roman" w:hAnsi="Times New Roman" w:cs="Times New Roman"/>
          <w:sz w:val="24"/>
          <w:szCs w:val="24"/>
        </w:rPr>
        <w:t>Λεωφ. Μεσογείων 56, Αθήνα, 115 27</w:t>
      </w:r>
    </w:p>
    <w:p w14:paraId="459B28EF"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Τηλ</w:t>
      </w:r>
      <w:r>
        <w:rPr>
          <w:rFonts w:ascii="Times New Roman" w:hAnsi="Times New Roman" w:cs="Times New Roman"/>
          <w:sz w:val="24"/>
          <w:szCs w:val="24"/>
        </w:rPr>
        <w:t xml:space="preserve">: </w:t>
      </w:r>
      <w:r w:rsidRPr="007F42A1">
        <w:rPr>
          <w:rFonts w:ascii="Times New Roman" w:hAnsi="Times New Roman" w:cs="Times New Roman"/>
          <w:sz w:val="24"/>
          <w:szCs w:val="24"/>
        </w:rPr>
        <w:t>801 11 36300, 210 7450800-1</w:t>
      </w:r>
    </w:p>
    <w:p w14:paraId="6C7E2A32"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Γραφείο Πληροφόρησης Κοινού</w:t>
      </w:r>
      <w:r>
        <w:rPr>
          <w:rFonts w:ascii="Times New Roman" w:hAnsi="Times New Roman" w:cs="Times New Roman"/>
          <w:sz w:val="24"/>
          <w:szCs w:val="24"/>
        </w:rPr>
        <w:t>:</w:t>
      </w:r>
      <w:r w:rsidRPr="007F42A1">
        <w:rPr>
          <w:rFonts w:ascii="Times New Roman" w:hAnsi="Times New Roman" w:cs="Times New Roman"/>
          <w:sz w:val="24"/>
          <w:szCs w:val="24"/>
        </w:rPr>
        <w:t xml:space="preserve"> 801 11 36300</w:t>
      </w:r>
      <w:r>
        <w:rPr>
          <w:rFonts w:ascii="Times New Roman" w:hAnsi="Times New Roman" w:cs="Times New Roman"/>
          <w:sz w:val="24"/>
          <w:szCs w:val="24"/>
        </w:rPr>
        <w:t xml:space="preserve">, </w:t>
      </w:r>
      <w:hyperlink r:id="rId16" w:history="1">
        <w:r w:rsidRPr="009C7A7A">
          <w:rPr>
            <w:rStyle w:val="-"/>
            <w:rFonts w:ascii="Times New Roman" w:hAnsi="Times New Roman" w:cs="Times New Roman"/>
            <w:sz w:val="24"/>
            <w:szCs w:val="24"/>
          </w:rPr>
          <w:t>infoepan@mou.gr</w:t>
        </w:r>
      </w:hyperlink>
      <w:r>
        <w:rPr>
          <w:rFonts w:ascii="Times New Roman" w:hAnsi="Times New Roman" w:cs="Times New Roman"/>
          <w:sz w:val="24"/>
          <w:szCs w:val="24"/>
        </w:rPr>
        <w:t xml:space="preserve"> </w:t>
      </w:r>
    </w:p>
    <w:p w14:paraId="3F25A40B" w14:textId="77777777" w:rsidR="007E35F2" w:rsidRPr="007F42A1" w:rsidRDefault="007E35F2" w:rsidP="006107DA">
      <w:pPr>
        <w:spacing w:after="120" w:line="288" w:lineRule="auto"/>
        <w:ind w:right="43"/>
        <w:jc w:val="both"/>
        <w:rPr>
          <w:rFonts w:ascii="Times New Roman" w:hAnsi="Times New Roman" w:cs="Times New Roman"/>
          <w:sz w:val="24"/>
          <w:szCs w:val="24"/>
        </w:rPr>
      </w:pPr>
      <w:r w:rsidRPr="007F42A1">
        <w:rPr>
          <w:rFonts w:ascii="Times New Roman" w:hAnsi="Times New Roman" w:cs="Times New Roman"/>
          <w:sz w:val="24"/>
          <w:szCs w:val="24"/>
        </w:rPr>
        <w:t>Ιστοσελίδα δημοσίευσης</w:t>
      </w:r>
      <w:r>
        <w:rPr>
          <w:rFonts w:ascii="Times New Roman" w:hAnsi="Times New Roman" w:cs="Times New Roman"/>
          <w:sz w:val="24"/>
          <w:szCs w:val="24"/>
        </w:rPr>
        <w:t>:</w:t>
      </w:r>
    </w:p>
    <w:p w14:paraId="221318C8" w14:textId="77777777" w:rsidR="007E35F2" w:rsidRDefault="00000000" w:rsidP="006107DA">
      <w:pPr>
        <w:spacing w:after="120" w:line="288" w:lineRule="auto"/>
        <w:ind w:right="43"/>
        <w:jc w:val="both"/>
        <w:rPr>
          <w:rFonts w:ascii="Times New Roman" w:hAnsi="Times New Roman" w:cs="Times New Roman"/>
          <w:sz w:val="24"/>
          <w:szCs w:val="24"/>
        </w:rPr>
      </w:pPr>
      <w:hyperlink r:id="rId17" w:history="1">
        <w:r w:rsidR="007E35F2" w:rsidRPr="009C7A7A">
          <w:rPr>
            <w:rStyle w:val="-"/>
            <w:rFonts w:ascii="Times New Roman" w:hAnsi="Times New Roman" w:cs="Times New Roman"/>
            <w:sz w:val="24"/>
            <w:szCs w:val="24"/>
          </w:rPr>
          <w:t>http://21-27.antagonistikotita.gr/desmi-draseon-psifiakos-metaschimatismos-mme-2/</w:t>
        </w:r>
      </w:hyperlink>
      <w:r w:rsidR="007E35F2">
        <w:rPr>
          <w:rFonts w:ascii="Times New Roman" w:hAnsi="Times New Roman" w:cs="Times New Roman"/>
          <w:sz w:val="24"/>
          <w:szCs w:val="24"/>
        </w:rPr>
        <w:t xml:space="preserve"> </w:t>
      </w:r>
    </w:p>
    <w:p w14:paraId="213202F0" w14:textId="14E8BA02" w:rsidR="007E35F2" w:rsidRDefault="007E35F2" w:rsidP="006107DA">
      <w:pPr>
        <w:pStyle w:val="af0"/>
        <w:spacing w:line="288" w:lineRule="auto"/>
        <w:ind w:right="45"/>
        <w:jc w:val="both"/>
        <w:rPr>
          <w:rFonts w:ascii="Times New Roman" w:hAnsi="Times New Roman" w:cs="Times New Roman"/>
          <w:sz w:val="24"/>
          <w:szCs w:val="24"/>
        </w:rPr>
      </w:pPr>
    </w:p>
    <w:p w14:paraId="3F349DBE" w14:textId="1130F5D8" w:rsidR="007E35F2" w:rsidRDefault="007E35F2" w:rsidP="006107DA">
      <w:pPr>
        <w:pStyle w:val="af0"/>
        <w:spacing w:line="288" w:lineRule="auto"/>
        <w:ind w:right="45"/>
        <w:jc w:val="both"/>
        <w:rPr>
          <w:rFonts w:ascii="Times New Roman" w:hAnsi="Times New Roman" w:cs="Times New Roman"/>
          <w:sz w:val="24"/>
          <w:szCs w:val="24"/>
        </w:rPr>
      </w:pPr>
    </w:p>
    <w:p w14:paraId="1E5425FB" w14:textId="3D289CB1" w:rsidR="007E35F2" w:rsidRDefault="00202569" w:rsidP="007E35F2">
      <w:pPr>
        <w:pStyle w:val="af0"/>
        <w:spacing w:line="288" w:lineRule="auto"/>
        <w:ind w:right="45"/>
        <w:jc w:val="both"/>
        <w:rPr>
          <w:rFonts w:ascii="Times New Roman" w:hAnsi="Times New Roman" w:cs="Times New Roman"/>
          <w:sz w:val="24"/>
          <w:szCs w:val="24"/>
        </w:rPr>
      </w:pPr>
      <w:r w:rsidRPr="00A343E6">
        <w:rPr>
          <w:rFonts w:ascii="Times New Roman" w:hAnsi="Times New Roman" w:cs="Times New Roman"/>
          <w:b/>
          <w:bCs/>
          <w:sz w:val="24"/>
          <w:szCs w:val="24"/>
        </w:rPr>
        <w:t>Ακολουθούν πίνακες, όπου καταγράφονται συγκεντρωτικά, όλα τα αναφερόμενα στοιχεία ανά Δράση</w:t>
      </w:r>
      <w:r>
        <w:rPr>
          <w:rFonts w:ascii="Times New Roman" w:hAnsi="Times New Roman" w:cs="Times New Roman"/>
          <w:sz w:val="24"/>
          <w:szCs w:val="24"/>
        </w:rPr>
        <w:t>:</w:t>
      </w:r>
    </w:p>
    <w:p w14:paraId="5A10089E" w14:textId="342778D4" w:rsidR="00202569" w:rsidRDefault="00202569" w:rsidP="007E35F2">
      <w:pPr>
        <w:pStyle w:val="af0"/>
        <w:spacing w:line="288" w:lineRule="auto"/>
        <w:ind w:right="45"/>
        <w:jc w:val="both"/>
        <w:rPr>
          <w:rFonts w:ascii="Times New Roman" w:hAnsi="Times New Roman" w:cs="Times New Roman"/>
          <w:sz w:val="24"/>
          <w:szCs w:val="24"/>
        </w:rPr>
      </w:pPr>
    </w:p>
    <w:p w14:paraId="69533847" w14:textId="38A2DEC6" w:rsidR="00202569" w:rsidRDefault="00202569" w:rsidP="007E35F2">
      <w:pPr>
        <w:pStyle w:val="af0"/>
        <w:spacing w:line="288" w:lineRule="auto"/>
        <w:ind w:right="45"/>
        <w:jc w:val="both"/>
        <w:rPr>
          <w:rFonts w:ascii="Times New Roman" w:hAnsi="Times New Roman" w:cs="Times New Roman"/>
          <w:sz w:val="24"/>
          <w:szCs w:val="24"/>
        </w:rPr>
      </w:pPr>
    </w:p>
    <w:p w14:paraId="5B4929BF" w14:textId="20D359BB" w:rsidR="00202569" w:rsidRDefault="00202569" w:rsidP="007E35F2">
      <w:pPr>
        <w:pStyle w:val="af0"/>
        <w:spacing w:line="288" w:lineRule="auto"/>
        <w:ind w:right="45"/>
        <w:jc w:val="both"/>
        <w:rPr>
          <w:rFonts w:ascii="Times New Roman" w:hAnsi="Times New Roman" w:cs="Times New Roman"/>
          <w:sz w:val="24"/>
          <w:szCs w:val="24"/>
        </w:rPr>
      </w:pPr>
    </w:p>
    <w:p w14:paraId="67263080" w14:textId="3F1F88F9" w:rsidR="00202569" w:rsidRDefault="00202569" w:rsidP="007E35F2">
      <w:pPr>
        <w:pStyle w:val="af0"/>
        <w:spacing w:line="288" w:lineRule="auto"/>
        <w:ind w:right="45"/>
        <w:jc w:val="both"/>
        <w:rPr>
          <w:rFonts w:ascii="Times New Roman" w:hAnsi="Times New Roman" w:cs="Times New Roman"/>
          <w:sz w:val="24"/>
          <w:szCs w:val="24"/>
        </w:rPr>
      </w:pPr>
    </w:p>
    <w:p w14:paraId="37D69691" w14:textId="3E5B17E9" w:rsidR="00202569" w:rsidRDefault="00202569" w:rsidP="007E35F2">
      <w:pPr>
        <w:pStyle w:val="af0"/>
        <w:spacing w:line="288" w:lineRule="auto"/>
        <w:ind w:right="45"/>
        <w:jc w:val="both"/>
        <w:rPr>
          <w:rFonts w:ascii="Times New Roman" w:hAnsi="Times New Roman" w:cs="Times New Roman"/>
          <w:sz w:val="24"/>
          <w:szCs w:val="24"/>
        </w:rPr>
      </w:pPr>
    </w:p>
    <w:p w14:paraId="47B11A50" w14:textId="704B52A4" w:rsidR="00202569" w:rsidRDefault="00202569" w:rsidP="007E35F2">
      <w:pPr>
        <w:pStyle w:val="af0"/>
        <w:spacing w:line="288" w:lineRule="auto"/>
        <w:ind w:right="45"/>
        <w:jc w:val="both"/>
        <w:rPr>
          <w:rFonts w:ascii="Times New Roman" w:hAnsi="Times New Roman" w:cs="Times New Roman"/>
          <w:sz w:val="24"/>
          <w:szCs w:val="24"/>
        </w:rPr>
      </w:pPr>
    </w:p>
    <w:p w14:paraId="14AE46C8" w14:textId="7CDE1B07" w:rsidR="00202569" w:rsidRDefault="00202569" w:rsidP="007E35F2">
      <w:pPr>
        <w:pStyle w:val="af0"/>
        <w:spacing w:line="288" w:lineRule="auto"/>
        <w:ind w:right="45"/>
        <w:jc w:val="both"/>
        <w:rPr>
          <w:rFonts w:ascii="Times New Roman" w:hAnsi="Times New Roman" w:cs="Times New Roman"/>
          <w:sz w:val="24"/>
          <w:szCs w:val="24"/>
        </w:rPr>
      </w:pPr>
    </w:p>
    <w:p w14:paraId="6FBFDA78" w14:textId="2E2D2269" w:rsidR="00202569" w:rsidRDefault="00202569" w:rsidP="007E35F2">
      <w:pPr>
        <w:pStyle w:val="af0"/>
        <w:spacing w:line="288" w:lineRule="auto"/>
        <w:ind w:right="45"/>
        <w:jc w:val="both"/>
        <w:rPr>
          <w:rFonts w:ascii="Times New Roman" w:hAnsi="Times New Roman" w:cs="Times New Roman"/>
          <w:sz w:val="24"/>
          <w:szCs w:val="24"/>
        </w:rPr>
      </w:pPr>
    </w:p>
    <w:p w14:paraId="148DD084" w14:textId="1F851E8A" w:rsidR="00202569" w:rsidRDefault="00202569" w:rsidP="007E35F2">
      <w:pPr>
        <w:pStyle w:val="af0"/>
        <w:spacing w:line="288" w:lineRule="auto"/>
        <w:ind w:right="45"/>
        <w:jc w:val="both"/>
        <w:rPr>
          <w:rFonts w:ascii="Times New Roman" w:hAnsi="Times New Roman" w:cs="Times New Roman"/>
          <w:sz w:val="24"/>
          <w:szCs w:val="24"/>
        </w:rPr>
      </w:pPr>
    </w:p>
    <w:p w14:paraId="50F14BA7" w14:textId="53F0365C" w:rsidR="00202569" w:rsidRDefault="00202569" w:rsidP="007E35F2">
      <w:pPr>
        <w:pStyle w:val="af0"/>
        <w:spacing w:line="288" w:lineRule="auto"/>
        <w:ind w:right="45"/>
        <w:jc w:val="both"/>
        <w:rPr>
          <w:rFonts w:ascii="Times New Roman" w:hAnsi="Times New Roman" w:cs="Times New Roman"/>
          <w:sz w:val="24"/>
          <w:szCs w:val="24"/>
        </w:rPr>
      </w:pPr>
    </w:p>
    <w:p w14:paraId="41624874" w14:textId="72826C98" w:rsidR="00202569" w:rsidRDefault="00202569" w:rsidP="007E35F2">
      <w:pPr>
        <w:pStyle w:val="af0"/>
        <w:spacing w:line="288" w:lineRule="auto"/>
        <w:ind w:right="45"/>
        <w:jc w:val="both"/>
        <w:rPr>
          <w:rFonts w:ascii="Times New Roman" w:hAnsi="Times New Roman" w:cs="Times New Roman"/>
          <w:sz w:val="24"/>
          <w:szCs w:val="24"/>
        </w:rPr>
      </w:pPr>
    </w:p>
    <w:p w14:paraId="108CF6FC" w14:textId="0AEBED74" w:rsidR="00202569" w:rsidRDefault="00202569" w:rsidP="007E35F2">
      <w:pPr>
        <w:pStyle w:val="af0"/>
        <w:spacing w:line="288" w:lineRule="auto"/>
        <w:ind w:right="45"/>
        <w:jc w:val="both"/>
        <w:rPr>
          <w:rFonts w:ascii="Times New Roman" w:hAnsi="Times New Roman" w:cs="Times New Roman"/>
          <w:sz w:val="24"/>
          <w:szCs w:val="24"/>
        </w:rPr>
      </w:pPr>
    </w:p>
    <w:p w14:paraId="18012EB2" w14:textId="006914F2" w:rsidR="00202569" w:rsidRDefault="00202569" w:rsidP="007E35F2">
      <w:pPr>
        <w:pStyle w:val="af0"/>
        <w:spacing w:line="288" w:lineRule="auto"/>
        <w:ind w:right="45"/>
        <w:jc w:val="both"/>
        <w:rPr>
          <w:rFonts w:ascii="Times New Roman" w:hAnsi="Times New Roman" w:cs="Times New Roman"/>
          <w:sz w:val="24"/>
          <w:szCs w:val="24"/>
        </w:rPr>
      </w:pPr>
    </w:p>
    <w:p w14:paraId="5A5536D1" w14:textId="1224E4E5" w:rsidR="00202569" w:rsidRDefault="00202569" w:rsidP="007E35F2">
      <w:pPr>
        <w:pStyle w:val="af0"/>
        <w:spacing w:line="288" w:lineRule="auto"/>
        <w:ind w:right="45"/>
        <w:jc w:val="both"/>
        <w:rPr>
          <w:rFonts w:ascii="Times New Roman" w:hAnsi="Times New Roman" w:cs="Times New Roman"/>
          <w:sz w:val="24"/>
          <w:szCs w:val="24"/>
        </w:rPr>
      </w:pPr>
    </w:p>
    <w:p w14:paraId="2C6DD572" w14:textId="0CA24F5B" w:rsidR="00202569" w:rsidRDefault="00202569" w:rsidP="007E35F2">
      <w:pPr>
        <w:pStyle w:val="af0"/>
        <w:spacing w:line="288" w:lineRule="auto"/>
        <w:ind w:right="45"/>
        <w:jc w:val="both"/>
        <w:rPr>
          <w:rFonts w:ascii="Times New Roman" w:hAnsi="Times New Roman" w:cs="Times New Roman"/>
          <w:sz w:val="24"/>
          <w:szCs w:val="24"/>
        </w:rPr>
      </w:pPr>
    </w:p>
    <w:p w14:paraId="49CB20D6" w14:textId="10B79639" w:rsidR="00202569" w:rsidRDefault="00202569" w:rsidP="007E35F2">
      <w:pPr>
        <w:pStyle w:val="af0"/>
        <w:spacing w:line="288" w:lineRule="auto"/>
        <w:ind w:right="45"/>
        <w:jc w:val="both"/>
        <w:rPr>
          <w:rFonts w:ascii="Times New Roman" w:hAnsi="Times New Roman" w:cs="Times New Roman"/>
          <w:sz w:val="24"/>
          <w:szCs w:val="24"/>
        </w:rPr>
      </w:pPr>
    </w:p>
    <w:p w14:paraId="6E0AD26F" w14:textId="3037E256" w:rsidR="00202569" w:rsidRDefault="00202569" w:rsidP="007E35F2">
      <w:pPr>
        <w:pStyle w:val="af0"/>
        <w:spacing w:line="288" w:lineRule="auto"/>
        <w:ind w:right="45"/>
        <w:jc w:val="both"/>
        <w:rPr>
          <w:rFonts w:ascii="Times New Roman" w:hAnsi="Times New Roman" w:cs="Times New Roman"/>
          <w:sz w:val="24"/>
          <w:szCs w:val="24"/>
        </w:rPr>
      </w:pPr>
    </w:p>
    <w:p w14:paraId="6AF2DA60" w14:textId="01B08C9D" w:rsidR="00202569" w:rsidRDefault="00202569" w:rsidP="007E35F2">
      <w:pPr>
        <w:pStyle w:val="af0"/>
        <w:spacing w:line="288" w:lineRule="auto"/>
        <w:ind w:right="45"/>
        <w:jc w:val="both"/>
        <w:rPr>
          <w:rFonts w:ascii="Times New Roman" w:hAnsi="Times New Roman" w:cs="Times New Roman"/>
          <w:sz w:val="24"/>
          <w:szCs w:val="24"/>
        </w:rPr>
      </w:pPr>
    </w:p>
    <w:p w14:paraId="6D0F20B3" w14:textId="78665FAC" w:rsidR="00202569" w:rsidRDefault="00202569" w:rsidP="007E35F2">
      <w:pPr>
        <w:pStyle w:val="af0"/>
        <w:spacing w:line="288" w:lineRule="auto"/>
        <w:ind w:right="45"/>
        <w:jc w:val="both"/>
        <w:rPr>
          <w:rFonts w:ascii="Times New Roman" w:hAnsi="Times New Roman" w:cs="Times New Roman"/>
          <w:sz w:val="24"/>
          <w:szCs w:val="24"/>
        </w:rPr>
      </w:pPr>
    </w:p>
    <w:p w14:paraId="0A7148F1" w14:textId="39C897A9" w:rsidR="00202569" w:rsidRDefault="00B32399" w:rsidP="007E35F2">
      <w:pPr>
        <w:pStyle w:val="af0"/>
        <w:spacing w:line="288"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65D6DA5" wp14:editId="585A8E94">
            <wp:simplePos x="0" y="0"/>
            <wp:positionH relativeFrom="column">
              <wp:posOffset>-743585</wp:posOffset>
            </wp:positionH>
            <wp:positionV relativeFrom="paragraph">
              <wp:posOffset>19050</wp:posOffset>
            </wp:positionV>
            <wp:extent cx="6786245" cy="8286750"/>
            <wp:effectExtent l="19050" t="19050" r="14605" b="19050"/>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6245" cy="82867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02569">
        <w:rPr>
          <w:noProof/>
          <w:lang w:eastAsia="el-GR"/>
        </w:rPr>
        <mc:AlternateContent>
          <mc:Choice Requires="wps">
            <w:drawing>
              <wp:anchor distT="0" distB="0" distL="114300" distR="114300" simplePos="0" relativeHeight="251664384" behindDoc="0" locked="0" layoutInCell="0" allowOverlap="1" wp14:anchorId="0F18CF83" wp14:editId="222FEF62">
                <wp:simplePos x="0" y="0"/>
                <wp:positionH relativeFrom="column">
                  <wp:posOffset>6826250</wp:posOffset>
                </wp:positionH>
                <wp:positionV relativeFrom="paragraph">
                  <wp:posOffset>4269105</wp:posOffset>
                </wp:positionV>
                <wp:extent cx="3463290" cy="6578220"/>
                <wp:effectExtent l="0" t="0" r="22860" b="13335"/>
                <wp:wrapNone/>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65782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tbl>
                            <w:tblPr>
                              <w:tblStyle w:val="ab"/>
                              <w:tblW w:w="4961" w:type="dxa"/>
                              <w:tblInd w:w="-5" w:type="dxa"/>
                              <w:tblLook w:val="04A0" w:firstRow="1" w:lastRow="0" w:firstColumn="1" w:lastColumn="0" w:noHBand="0" w:noVBand="1"/>
                            </w:tblPr>
                            <w:tblGrid>
                              <w:gridCol w:w="471"/>
                              <w:gridCol w:w="2589"/>
                              <w:gridCol w:w="1901"/>
                            </w:tblGrid>
                            <w:tr w:rsidR="00202569" w:rsidRPr="0046583A" w14:paraId="77289BCD" w14:textId="77777777" w:rsidTr="0046583A">
                              <w:trPr>
                                <w:trHeight w:val="297"/>
                              </w:trPr>
                              <w:tc>
                                <w:tcPr>
                                  <w:tcW w:w="4961" w:type="dxa"/>
                                  <w:gridSpan w:val="3"/>
                                </w:tcPr>
                                <w:p w14:paraId="7285194D"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b/>
                                      <w:sz w:val="18"/>
                                      <w:szCs w:val="18"/>
                                      <w:u w:val="single"/>
                                    </w:rPr>
                                    <w:t>ΕΠΙΛΕΞΙΜΕΣ ΔΑΠΑΝΕΣ</w:t>
                                  </w:r>
                                </w:p>
                              </w:tc>
                            </w:tr>
                            <w:tr w:rsidR="00202569" w:rsidRPr="0046583A" w14:paraId="3F456C00" w14:textId="77777777" w:rsidTr="0046583A">
                              <w:trPr>
                                <w:trHeight w:val="380"/>
                              </w:trPr>
                              <w:tc>
                                <w:tcPr>
                                  <w:tcW w:w="426" w:type="dxa"/>
                                </w:tcPr>
                                <w:p w14:paraId="6BEDF8FD" w14:textId="77777777" w:rsidR="00202569" w:rsidRPr="0046583A" w:rsidRDefault="00202569" w:rsidP="00DA097A">
                                  <w:pPr>
                                    <w:pStyle w:val="af0"/>
                                    <w:spacing w:before="60" w:after="60"/>
                                    <w:jc w:val="center"/>
                                    <w:rPr>
                                      <w:rFonts w:ascii="Arial Narrow" w:hAnsi="Arial Narrow"/>
                                      <w:b/>
                                      <w:sz w:val="18"/>
                                      <w:szCs w:val="18"/>
                                    </w:rPr>
                                  </w:pPr>
                                  <w:r w:rsidRPr="0046583A">
                                    <w:rPr>
                                      <w:rFonts w:ascii="Arial Narrow" w:hAnsi="Arial Narrow"/>
                                      <w:b/>
                                      <w:sz w:val="18"/>
                                      <w:szCs w:val="18"/>
                                    </w:rPr>
                                    <w:t>Α/Α</w:t>
                                  </w:r>
                                </w:p>
                              </w:tc>
                              <w:tc>
                                <w:tcPr>
                                  <w:tcW w:w="2619" w:type="dxa"/>
                                </w:tcPr>
                                <w:p w14:paraId="2375E2F2" w14:textId="77777777" w:rsidR="00202569" w:rsidRPr="0046583A" w:rsidRDefault="00202569" w:rsidP="00DA097A">
                                  <w:pPr>
                                    <w:pStyle w:val="af0"/>
                                    <w:spacing w:before="60" w:after="60"/>
                                    <w:jc w:val="center"/>
                                    <w:rPr>
                                      <w:rFonts w:ascii="Arial Narrow" w:hAnsi="Arial Narrow"/>
                                      <w:b/>
                                      <w:sz w:val="18"/>
                                      <w:szCs w:val="18"/>
                                    </w:rPr>
                                  </w:pPr>
                                  <w:r w:rsidRPr="0046583A">
                                    <w:rPr>
                                      <w:rFonts w:ascii="Arial Narrow" w:hAnsi="Arial Narrow"/>
                                      <w:b/>
                                      <w:sz w:val="18"/>
                                      <w:szCs w:val="18"/>
                                    </w:rPr>
                                    <w:t>ΚΑΤΗΓΟΡΙΕΣ ΔΑΠΑΝΗΣ</w:t>
                                  </w:r>
                                </w:p>
                              </w:tc>
                              <w:tc>
                                <w:tcPr>
                                  <w:tcW w:w="1916" w:type="dxa"/>
                                </w:tcPr>
                                <w:p w14:paraId="7C901A14" w14:textId="77777777" w:rsidR="00202569" w:rsidRPr="0046583A" w:rsidRDefault="00202569" w:rsidP="001E49F5">
                                  <w:pPr>
                                    <w:pStyle w:val="af0"/>
                                    <w:spacing w:before="60" w:after="60"/>
                                    <w:jc w:val="center"/>
                                    <w:rPr>
                                      <w:rFonts w:ascii="Arial Narrow" w:hAnsi="Arial Narrow"/>
                                      <w:sz w:val="18"/>
                                      <w:szCs w:val="18"/>
                                    </w:rPr>
                                  </w:pPr>
                                  <w:r w:rsidRPr="0046583A">
                                    <w:rPr>
                                      <w:rFonts w:ascii="Arial Narrow" w:hAnsi="Arial Narrow"/>
                                      <w:b/>
                                      <w:sz w:val="18"/>
                                      <w:szCs w:val="18"/>
                                    </w:rPr>
                                    <w:t xml:space="preserve">ΜΕΓΙΣΤΟ ΕΠΙΛΕΞΙΜΟ ΠΟΣΟΣΤΟ </w:t>
                                  </w:r>
                                </w:p>
                              </w:tc>
                            </w:tr>
                            <w:tr w:rsidR="00202569" w:rsidRPr="0046583A" w14:paraId="06687024" w14:textId="77777777" w:rsidTr="0046583A">
                              <w:trPr>
                                <w:trHeight w:val="426"/>
                              </w:trPr>
                              <w:tc>
                                <w:tcPr>
                                  <w:tcW w:w="426" w:type="dxa"/>
                                </w:tcPr>
                                <w:p w14:paraId="654D03DB"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1</w:t>
                                  </w:r>
                                </w:p>
                              </w:tc>
                              <w:tc>
                                <w:tcPr>
                                  <w:tcW w:w="2619" w:type="dxa"/>
                                </w:tcPr>
                                <w:p w14:paraId="5699C9D1"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Ψηφιακός εξοπλισμός γραφείου ως πάγια στοιχεία</w:t>
                                  </w:r>
                                </w:p>
                              </w:tc>
                              <w:tc>
                                <w:tcPr>
                                  <w:tcW w:w="1916" w:type="dxa"/>
                                </w:tcPr>
                                <w:p w14:paraId="64E027EC"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100% επιχορηγούμενου Π/Υ</w:t>
                                  </w:r>
                                </w:p>
                              </w:tc>
                            </w:tr>
                            <w:tr w:rsidR="00202569" w:rsidRPr="0046583A" w14:paraId="6ED3F33D" w14:textId="77777777" w:rsidTr="0046583A">
                              <w:trPr>
                                <w:trHeight w:val="341"/>
                              </w:trPr>
                              <w:tc>
                                <w:tcPr>
                                  <w:tcW w:w="426" w:type="dxa"/>
                                </w:tcPr>
                                <w:p w14:paraId="6FA2BBAA"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2</w:t>
                                  </w:r>
                                </w:p>
                              </w:tc>
                              <w:tc>
                                <w:tcPr>
                                  <w:tcW w:w="2619" w:type="dxa"/>
                                </w:tcPr>
                                <w:p w14:paraId="51065780"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Αναβάθμιση υποδομών σύνδεσης στο διαδίκτυο</w:t>
                                  </w:r>
                                </w:p>
                              </w:tc>
                              <w:tc>
                                <w:tcPr>
                                  <w:tcW w:w="1916" w:type="dxa"/>
                                </w:tcPr>
                                <w:p w14:paraId="7B57B552"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20% επιχορηγούμενου Π/Υ</w:t>
                                  </w:r>
                                </w:p>
                              </w:tc>
                            </w:tr>
                            <w:tr w:rsidR="00202569" w:rsidRPr="0046583A" w14:paraId="5A51D464" w14:textId="77777777" w:rsidTr="0046583A">
                              <w:trPr>
                                <w:trHeight w:val="410"/>
                              </w:trPr>
                              <w:tc>
                                <w:tcPr>
                                  <w:tcW w:w="426" w:type="dxa"/>
                                </w:tcPr>
                                <w:p w14:paraId="54274D17"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3</w:t>
                                  </w:r>
                                </w:p>
                              </w:tc>
                              <w:tc>
                                <w:tcPr>
                                  <w:tcW w:w="2619" w:type="dxa"/>
                                </w:tcPr>
                                <w:p w14:paraId="02C554C9"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Προμήθεια εφαρμογών γραφείου και ψηφιακής ασφάλειας και αποθήκευσης ως πάγια στοιχεία</w:t>
                                  </w:r>
                                </w:p>
                              </w:tc>
                              <w:tc>
                                <w:tcPr>
                                  <w:tcW w:w="1916" w:type="dxa"/>
                                </w:tcPr>
                                <w:p w14:paraId="675245EF"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100% επιχορηγούμενου Π/Υ</w:t>
                                  </w:r>
                                </w:p>
                              </w:tc>
                            </w:tr>
                            <w:tr w:rsidR="00202569" w:rsidRPr="0046583A" w14:paraId="7F180ECB" w14:textId="77777777" w:rsidTr="0046583A">
                              <w:trPr>
                                <w:trHeight w:val="420"/>
                              </w:trPr>
                              <w:tc>
                                <w:tcPr>
                                  <w:tcW w:w="426" w:type="dxa"/>
                                </w:tcPr>
                                <w:p w14:paraId="104DE6C2"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4</w:t>
                                  </w:r>
                                </w:p>
                              </w:tc>
                              <w:tc>
                                <w:tcPr>
                                  <w:tcW w:w="2619" w:type="dxa"/>
                                </w:tcPr>
                                <w:p w14:paraId="179A5F92"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Προμήθεια εφαρμογών για τη βελτιστοποίηση της παραγωγής, της παροχής υπηρεσιών, των υποστηρικτικών διαδικασιών της επιχείρησης</w:t>
                                  </w:r>
                                </w:p>
                              </w:tc>
                              <w:tc>
                                <w:tcPr>
                                  <w:tcW w:w="1916" w:type="dxa"/>
                                </w:tcPr>
                                <w:p w14:paraId="18511545" w14:textId="77777777" w:rsidR="00202569" w:rsidRPr="0046583A" w:rsidRDefault="00202569" w:rsidP="0014556B">
                                  <w:pPr>
                                    <w:pStyle w:val="af0"/>
                                    <w:spacing w:before="60" w:after="60"/>
                                    <w:jc w:val="center"/>
                                    <w:rPr>
                                      <w:rFonts w:ascii="Arial Narrow" w:hAnsi="Arial Narrow"/>
                                      <w:sz w:val="18"/>
                                      <w:szCs w:val="18"/>
                                    </w:rPr>
                                  </w:pPr>
                                </w:p>
                                <w:p w14:paraId="79A9B880"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15% επιχορηγούμενου Π/Υ</w:t>
                                  </w:r>
                                </w:p>
                              </w:tc>
                            </w:tr>
                            <w:tr w:rsidR="00202569" w:rsidRPr="0046583A" w14:paraId="5B91C998" w14:textId="77777777" w:rsidTr="0046583A">
                              <w:trPr>
                                <w:trHeight w:val="410"/>
                              </w:trPr>
                              <w:tc>
                                <w:tcPr>
                                  <w:tcW w:w="426" w:type="dxa"/>
                                </w:tcPr>
                                <w:p w14:paraId="58FC6B2B"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5</w:t>
                                  </w:r>
                                </w:p>
                              </w:tc>
                              <w:tc>
                                <w:tcPr>
                                  <w:tcW w:w="2619" w:type="dxa"/>
                                </w:tcPr>
                                <w:p w14:paraId="66A84056"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Κατασκευή ιστοσελίδας, eshop, mobile εφαρμογών ως πάγια στοιχεία</w:t>
                                  </w:r>
                                </w:p>
                              </w:tc>
                              <w:tc>
                                <w:tcPr>
                                  <w:tcW w:w="1916" w:type="dxa"/>
                                </w:tcPr>
                                <w:p w14:paraId="5FB91CC6"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30% επιχορηγούμενου Π/Υ</w:t>
                                  </w:r>
                                </w:p>
                              </w:tc>
                            </w:tr>
                            <w:tr w:rsidR="00202569" w:rsidRPr="0046583A" w14:paraId="4FB851DF" w14:textId="77777777" w:rsidTr="0046583A">
                              <w:trPr>
                                <w:trHeight w:val="173"/>
                              </w:trPr>
                              <w:tc>
                                <w:tcPr>
                                  <w:tcW w:w="426" w:type="dxa"/>
                                </w:tcPr>
                                <w:p w14:paraId="02EFBB1E"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6</w:t>
                                  </w:r>
                                </w:p>
                              </w:tc>
                              <w:tc>
                                <w:tcPr>
                                  <w:tcW w:w="2619" w:type="dxa"/>
                                </w:tcPr>
                                <w:p w14:paraId="41EA1AC8"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Δαπάνες συμβούλου/ μελετητή</w:t>
                                  </w:r>
                                </w:p>
                              </w:tc>
                              <w:tc>
                                <w:tcPr>
                                  <w:tcW w:w="1916" w:type="dxa"/>
                                </w:tcPr>
                                <w:p w14:paraId="4D123CEE"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 επιχορηγούμενου Π/Υ</w:t>
                                  </w:r>
                                </w:p>
                              </w:tc>
                            </w:tr>
                            <w:tr w:rsidR="00202569" w:rsidRPr="0046583A" w14:paraId="51744320" w14:textId="77777777" w:rsidTr="0046583A">
                              <w:trPr>
                                <w:trHeight w:val="454"/>
                              </w:trPr>
                              <w:tc>
                                <w:tcPr>
                                  <w:tcW w:w="426" w:type="dxa"/>
                                </w:tcPr>
                                <w:p w14:paraId="6D29C8ED"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7</w:t>
                                  </w:r>
                                </w:p>
                              </w:tc>
                              <w:tc>
                                <w:tcPr>
                                  <w:tcW w:w="2619" w:type="dxa"/>
                                </w:tcPr>
                                <w:p w14:paraId="770E2208" w14:textId="77777777" w:rsidR="00202569" w:rsidRPr="0046583A" w:rsidRDefault="00202569" w:rsidP="0014556B">
                                  <w:pPr>
                                    <w:pStyle w:val="af0"/>
                                    <w:spacing w:before="60" w:after="60"/>
                                    <w:rPr>
                                      <w:rFonts w:ascii="Arial Narrow" w:hAnsi="Arial Narrow"/>
                                      <w:sz w:val="18"/>
                                      <w:szCs w:val="18"/>
                                    </w:rPr>
                                  </w:pPr>
                                  <w:r w:rsidRPr="0046583A">
                                    <w:rPr>
                                      <w:rFonts w:ascii="Arial Narrow" w:hAnsi="Arial Narrow"/>
                                      <w:sz w:val="18"/>
                                      <w:szCs w:val="18"/>
                                    </w:rPr>
                                    <w:t>Δαπάνες τεχνικού συμβούλου για πιστοποιήσεις ή τεχνικές μελέτες</w:t>
                                  </w:r>
                                </w:p>
                              </w:tc>
                              <w:tc>
                                <w:tcPr>
                                  <w:tcW w:w="1916" w:type="dxa"/>
                                </w:tcPr>
                                <w:p w14:paraId="743C8982" w14:textId="77777777" w:rsidR="00202569" w:rsidRPr="0046583A" w:rsidRDefault="00202569" w:rsidP="00CE4074">
                                  <w:pPr>
                                    <w:pStyle w:val="af0"/>
                                    <w:spacing w:before="60" w:after="60"/>
                                    <w:jc w:val="center"/>
                                    <w:rPr>
                                      <w:rFonts w:ascii="Arial Narrow" w:hAnsi="Arial Narrow"/>
                                      <w:sz w:val="18"/>
                                      <w:szCs w:val="18"/>
                                    </w:rPr>
                                  </w:pPr>
                                  <w:r w:rsidRPr="0046583A">
                                    <w:rPr>
                                      <w:rFonts w:ascii="Arial Narrow" w:hAnsi="Arial Narrow"/>
                                      <w:sz w:val="18"/>
                                      <w:szCs w:val="18"/>
                                    </w:rPr>
                                    <w:t>Έως 20% επιχορηγούμενου Π/Υ</w:t>
                                  </w:r>
                                </w:p>
                              </w:tc>
                            </w:tr>
                            <w:tr w:rsidR="00202569" w:rsidRPr="0046583A" w14:paraId="2DF7E6D3" w14:textId="77777777" w:rsidTr="0046583A">
                              <w:trPr>
                                <w:trHeight w:val="454"/>
                              </w:trPr>
                              <w:tc>
                                <w:tcPr>
                                  <w:tcW w:w="426" w:type="dxa"/>
                                </w:tcPr>
                                <w:p w14:paraId="7440090D" w14:textId="77777777" w:rsidR="00202569" w:rsidRPr="0046583A" w:rsidRDefault="00202569" w:rsidP="00DA097A">
                                  <w:pPr>
                                    <w:pStyle w:val="af0"/>
                                    <w:spacing w:before="60" w:after="60"/>
                                    <w:jc w:val="center"/>
                                    <w:rPr>
                                      <w:rFonts w:ascii="Arial Narrow" w:hAnsi="Arial Narrow"/>
                                      <w:sz w:val="18"/>
                                      <w:szCs w:val="18"/>
                                    </w:rPr>
                                  </w:pPr>
                                </w:p>
                                <w:p w14:paraId="57A81D2D" w14:textId="77777777" w:rsidR="00202569" w:rsidRPr="0046583A" w:rsidRDefault="00202569" w:rsidP="00DA097A">
                                  <w:pPr>
                                    <w:pStyle w:val="af0"/>
                                    <w:spacing w:before="60" w:after="60"/>
                                    <w:jc w:val="center"/>
                                    <w:rPr>
                                      <w:rFonts w:ascii="Arial Narrow" w:hAnsi="Arial Narrow"/>
                                      <w:sz w:val="18"/>
                                      <w:szCs w:val="18"/>
                                    </w:rPr>
                                  </w:pPr>
                                </w:p>
                                <w:p w14:paraId="67741F16"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8</w:t>
                                  </w:r>
                                </w:p>
                              </w:tc>
                              <w:tc>
                                <w:tcPr>
                                  <w:tcW w:w="2619" w:type="dxa"/>
                                </w:tcPr>
                                <w:p w14:paraId="6CD983BA" w14:textId="77777777" w:rsidR="00202569" w:rsidRPr="0046583A" w:rsidRDefault="00202569" w:rsidP="0014556B">
                                  <w:pPr>
                                    <w:pStyle w:val="af0"/>
                                    <w:spacing w:before="60" w:after="60"/>
                                    <w:rPr>
                                      <w:rFonts w:ascii="Arial Narrow" w:hAnsi="Arial Narrow"/>
                                      <w:sz w:val="18"/>
                                      <w:szCs w:val="18"/>
                                    </w:rPr>
                                  </w:pPr>
                                  <w:r w:rsidRPr="0046583A">
                                    <w:rPr>
                                      <w:rFonts w:ascii="Arial Narrow" w:hAnsi="Arial Narrow"/>
                                      <w:sz w:val="18"/>
                                      <w:szCs w:val="18"/>
                                    </w:rPr>
                                    <w:t>Υπηρεσίες προμήθειας/χρήσης λογισμικού υπό καθεστώς «ως υπηρεσία» (πχ “SaaS”, “CaaS”) για την λειτουργία του γραφείου, την ψηφιακή ασφάλεια και τη βελτιστοποίηση της παραγωγής, της παροχής υπηρεσιών, των υποστηρικτικών διαδικασιών των διαδικασιών της επιχείρησης</w:t>
                                  </w:r>
                                </w:p>
                              </w:tc>
                              <w:tc>
                                <w:tcPr>
                                  <w:tcW w:w="1916" w:type="dxa"/>
                                </w:tcPr>
                                <w:p w14:paraId="6F9F769F" w14:textId="77777777" w:rsidR="00202569" w:rsidRPr="0046583A" w:rsidRDefault="00202569" w:rsidP="00DA097A">
                                  <w:pPr>
                                    <w:pStyle w:val="af0"/>
                                    <w:spacing w:before="60" w:after="60"/>
                                    <w:jc w:val="center"/>
                                    <w:rPr>
                                      <w:rFonts w:ascii="Arial Narrow" w:hAnsi="Arial Narrow"/>
                                      <w:sz w:val="18"/>
                                      <w:szCs w:val="18"/>
                                    </w:rPr>
                                  </w:pPr>
                                </w:p>
                                <w:p w14:paraId="53969BEF" w14:textId="77777777" w:rsidR="00202569" w:rsidRPr="0046583A" w:rsidRDefault="00202569" w:rsidP="00DA097A">
                                  <w:pPr>
                                    <w:pStyle w:val="af0"/>
                                    <w:spacing w:before="60" w:after="60"/>
                                    <w:jc w:val="center"/>
                                    <w:rPr>
                                      <w:rFonts w:ascii="Arial Narrow" w:hAnsi="Arial Narrow"/>
                                      <w:sz w:val="18"/>
                                      <w:szCs w:val="18"/>
                                    </w:rPr>
                                  </w:pPr>
                                </w:p>
                                <w:p w14:paraId="53E90880"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Έως 15% επιχορηγούμενου Π/Υ</w:t>
                                  </w:r>
                                </w:p>
                              </w:tc>
                            </w:tr>
                          </w:tbl>
                          <w:p w14:paraId="1A5EFBB4" w14:textId="77777777" w:rsidR="00202569" w:rsidRDefault="00202569" w:rsidP="00202569">
                            <w:pPr>
                              <w:pStyle w:val="af0"/>
                              <w:spacing w:before="60" w:after="60"/>
                              <w:rPr>
                                <w:rFonts w:ascii="Arial Narrow" w:hAnsi="Arial Narrow"/>
                                <w:sz w:val="18"/>
                                <w:szCs w:val="18"/>
                                <w:u w:val="single"/>
                              </w:rPr>
                            </w:pPr>
                          </w:p>
                          <w:p w14:paraId="48EAF411" w14:textId="77777777" w:rsidR="00202569" w:rsidRPr="0046583A" w:rsidRDefault="00202569" w:rsidP="00202569">
                            <w:pPr>
                              <w:pStyle w:val="af0"/>
                              <w:spacing w:before="60" w:after="60"/>
                              <w:rPr>
                                <w:rFonts w:ascii="Arial Narrow" w:hAnsi="Arial Narrow"/>
                                <w:sz w:val="18"/>
                                <w:szCs w:val="18"/>
                                <w:u w:val="single"/>
                              </w:rPr>
                            </w:pPr>
                            <w:r w:rsidRPr="0046583A">
                              <w:rPr>
                                <w:rFonts w:ascii="Arial Narrow" w:hAnsi="Arial Narrow"/>
                                <w:sz w:val="18"/>
                                <w:szCs w:val="18"/>
                                <w:u w:val="single"/>
                              </w:rPr>
                              <w:t>Ως ημερομηνία έναρξης επιλεξιμότητας των δαπανών ορίζεται η 15/02/2023</w:t>
                            </w:r>
                          </w:p>
                          <w:p w14:paraId="78A21B8B"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Δαπάνες που πραγματοποιούνται πριν από την έναρξη της επιλεξιμότητας δαπανών, δεν είναι επιλέξιμες.</w:t>
                            </w:r>
                          </w:p>
                          <w:p w14:paraId="7E07AEDC"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Κατά την υποβολή της αίτησης χρηματοδότησης υποβάλλεται υποχρεωτικά μία τουλάχιστον προσφορά για κάθε δαπάνη άνω των 20.000€.</w:t>
                            </w:r>
                          </w:p>
                          <w:p w14:paraId="07CC286F"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Δεν γίνονται αποδεκτές ως επιλέξιμες δαπάνες, πάσης φύσεως παραστατικά αυτοτιμολόγησης (αποδείξεις δαπανών, τιμολόγια αυτοπαράδοσης, κ.α.).</w:t>
                            </w:r>
                          </w:p>
                          <w:p w14:paraId="3E37DD33"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Τα αποκτώμενα στοιχεία ενεργητικού πρέπει να είναι καινούρια και αμεταχείριστα</w:t>
                            </w:r>
                            <w:r>
                              <w:rPr>
                                <w:rFonts w:ascii="Arial Narrow" w:hAnsi="Arial Narrow"/>
                                <w:sz w:val="18"/>
                                <w:szCs w:val="18"/>
                              </w:rPr>
                              <w:t>.</w:t>
                            </w:r>
                          </w:p>
                          <w:p w14:paraId="002DD42F" w14:textId="77777777" w:rsidR="00202569" w:rsidRPr="00A10601" w:rsidRDefault="00202569" w:rsidP="00202569">
                            <w:pPr>
                              <w:pStyle w:val="af0"/>
                              <w:spacing w:before="60" w:after="60"/>
                              <w:ind w:hanging="142"/>
                              <w:rPr>
                                <w:rFonts w:ascii="Arial Narrow" w:hAnsi="Arial Narrow"/>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8CF83" id="_x0000_t202" coordsize="21600,21600" o:spt="202" path="m,l,21600r21600,l21600,xe">
                <v:stroke joinstyle="miter"/>
                <v:path gradientshapeok="t" o:connecttype="rect"/>
              </v:shapetype>
              <v:shape id="Πλαίσιο κειμένου 7" o:spid="_x0000_s1026" type="#_x0000_t202" style="position:absolute;left:0;text-align:left;margin-left:537.5pt;margin-top:336.15pt;width:272.7pt;height:5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oOQIAAKMEAAAOAAAAZHJzL2Uyb0RvYy54bWysVNtu2zAMfR+wfxD0vjpJ05tRp+jabRjQ&#10;XbBuH6DIUixUFjVKiZ1+/SjZcbsLMGDYi0CZ5OHhoejLq761bKcwGHAVnx/NOFNOQm3cpuLfvr59&#10;dc5ZiMLVwoJTFd+rwK9WL19cdr5UC2jA1goZgbhQdr7iTYy+LIogG9WKcAReOXJqwFZEuuKmqFF0&#10;hN7aYjGbnRYdYO0RpAqBvt4OTr7K+ForGT9pHVRktuLELeYT87lOZ7G6FOUGhW+MHGmIf2DRCuOo&#10;6AR1K6JgWzS/QbVGIgTQ8UhCW4DWRqrcA3Uzn/3SzX0jvMq9kDjBTzKF/wcrP+7u/WdksX8NPQ0w&#10;NxH8HciHwBzcNMJt1DUidI0SNRWeJ8mKzodyTE1ShzIkkHX3AWoasthGyEC9xjapQn0yQqcB7CfR&#10;VR+ZpI/Hy9PjxQW5JPlOT87OF4s8lkKUh3SPIb5T0LJkVBxpqhle7O5CTHREeQhJ1axLZ+L7xtV5&#10;wFEYO9gUmty5gcR5ZB/3Vg2pX5RmpiZei0GK9BDVjUW2E/SEhJTKxUGDhETRKU0ba6fEUcOfE+2U&#10;NMamNJUf6JQ4+3vFKSNXBRen5NY4wD8B1A8HunqIP3Q/9JyGF/t1Tzolcw31niaJMGwKbTYZDeAj&#10;Zx1tScXD961AxZl97+g1XMyXy7RW+bI8OaPRMXzuWT/3CCcJquKRs8G8icMqbj2aTUOVBu0cXNML&#10;0ibP9onVSJw2IY983Nq0as/vOerp37L6AQAA//8DAFBLAwQUAAYACAAAACEAkwbzieEAAAAOAQAA&#10;DwAAAGRycy9kb3ducmV2LnhtbEyPzWrDMBCE74W8g9hCb41Uu7WDazmEQqGH0pDED7Cx1z/Ukoyl&#10;OO7bd3NqbzvsMPNNvl3MIGaafO+shqe1AkG2cnVvWw3l6f1xA8IHtDUOzpKGH/KwLVZ3OWa1u9oD&#10;zcfQCg6xPkMNXQhjJqWvOjLo124ky7/GTQYDy6mV9YRXDjeDjJRKpMHeckOHI711VH0fL0YDnsJH&#10;3MxV+dnv9w1SjIfyK9H64X7ZvYIItIQ/M9zwGR0KZjq7i629GFir9IXHBA1JGsUgbpYkUs8gznyl&#10;ahOBLHL5f0bxCwAA//8DAFBLAQItABQABgAIAAAAIQC2gziS/gAAAOEBAAATAAAAAAAAAAAAAAAA&#10;AAAAAABbQ29udGVudF9UeXBlc10ueG1sUEsBAi0AFAAGAAgAAAAhADj9If/WAAAAlAEAAAsAAAAA&#10;AAAAAAAAAAAALwEAAF9yZWxzLy5yZWxzUEsBAi0AFAAGAAgAAAAhACzU2+g5AgAAowQAAA4AAAAA&#10;AAAAAAAAAAAALgIAAGRycy9lMm9Eb2MueG1sUEsBAi0AFAAGAAgAAAAhAJMG84nhAAAADgEAAA8A&#10;AAAAAAAAAAAAAAAAkwQAAGRycy9kb3ducmV2LnhtbFBLBQYAAAAABAAEAPMAAAChBQAAAAA=&#10;" o:allowincell="f" fillcolor="white [3201]" strokecolor="#4472c4 [3204]" strokeweight="1pt">
                <v:textbox>
                  <w:txbxContent>
                    <w:tbl>
                      <w:tblPr>
                        <w:tblStyle w:val="ab"/>
                        <w:tblW w:w="4961" w:type="dxa"/>
                        <w:tblInd w:w="-5" w:type="dxa"/>
                        <w:tblLook w:val="04A0" w:firstRow="1" w:lastRow="0" w:firstColumn="1" w:lastColumn="0" w:noHBand="0" w:noVBand="1"/>
                      </w:tblPr>
                      <w:tblGrid>
                        <w:gridCol w:w="471"/>
                        <w:gridCol w:w="2589"/>
                        <w:gridCol w:w="1901"/>
                      </w:tblGrid>
                      <w:tr w:rsidR="00202569" w:rsidRPr="0046583A" w14:paraId="77289BCD" w14:textId="77777777" w:rsidTr="0046583A">
                        <w:trPr>
                          <w:trHeight w:val="297"/>
                        </w:trPr>
                        <w:tc>
                          <w:tcPr>
                            <w:tcW w:w="4961" w:type="dxa"/>
                            <w:gridSpan w:val="3"/>
                          </w:tcPr>
                          <w:p w14:paraId="7285194D"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b/>
                                <w:sz w:val="18"/>
                                <w:szCs w:val="18"/>
                                <w:u w:val="single"/>
                              </w:rPr>
                              <w:t>ΕΠΙΛΕΞΙΜΕΣ ΔΑΠΑΝΕΣ</w:t>
                            </w:r>
                          </w:p>
                        </w:tc>
                      </w:tr>
                      <w:tr w:rsidR="00202569" w:rsidRPr="0046583A" w14:paraId="3F456C00" w14:textId="77777777" w:rsidTr="0046583A">
                        <w:trPr>
                          <w:trHeight w:val="380"/>
                        </w:trPr>
                        <w:tc>
                          <w:tcPr>
                            <w:tcW w:w="426" w:type="dxa"/>
                          </w:tcPr>
                          <w:p w14:paraId="6BEDF8FD" w14:textId="77777777" w:rsidR="00202569" w:rsidRPr="0046583A" w:rsidRDefault="00202569" w:rsidP="00DA097A">
                            <w:pPr>
                              <w:pStyle w:val="af0"/>
                              <w:spacing w:before="60" w:after="60"/>
                              <w:jc w:val="center"/>
                              <w:rPr>
                                <w:rFonts w:ascii="Arial Narrow" w:hAnsi="Arial Narrow"/>
                                <w:b/>
                                <w:sz w:val="18"/>
                                <w:szCs w:val="18"/>
                              </w:rPr>
                            </w:pPr>
                            <w:r w:rsidRPr="0046583A">
                              <w:rPr>
                                <w:rFonts w:ascii="Arial Narrow" w:hAnsi="Arial Narrow"/>
                                <w:b/>
                                <w:sz w:val="18"/>
                                <w:szCs w:val="18"/>
                              </w:rPr>
                              <w:t>Α/Α</w:t>
                            </w:r>
                          </w:p>
                        </w:tc>
                        <w:tc>
                          <w:tcPr>
                            <w:tcW w:w="2619" w:type="dxa"/>
                          </w:tcPr>
                          <w:p w14:paraId="2375E2F2" w14:textId="77777777" w:rsidR="00202569" w:rsidRPr="0046583A" w:rsidRDefault="00202569" w:rsidP="00DA097A">
                            <w:pPr>
                              <w:pStyle w:val="af0"/>
                              <w:spacing w:before="60" w:after="60"/>
                              <w:jc w:val="center"/>
                              <w:rPr>
                                <w:rFonts w:ascii="Arial Narrow" w:hAnsi="Arial Narrow"/>
                                <w:b/>
                                <w:sz w:val="18"/>
                                <w:szCs w:val="18"/>
                              </w:rPr>
                            </w:pPr>
                            <w:r w:rsidRPr="0046583A">
                              <w:rPr>
                                <w:rFonts w:ascii="Arial Narrow" w:hAnsi="Arial Narrow"/>
                                <w:b/>
                                <w:sz w:val="18"/>
                                <w:szCs w:val="18"/>
                              </w:rPr>
                              <w:t>ΚΑΤΗΓΟΡΙΕΣ ΔΑΠΑΝΗΣ</w:t>
                            </w:r>
                          </w:p>
                        </w:tc>
                        <w:tc>
                          <w:tcPr>
                            <w:tcW w:w="1916" w:type="dxa"/>
                          </w:tcPr>
                          <w:p w14:paraId="7C901A14" w14:textId="77777777" w:rsidR="00202569" w:rsidRPr="0046583A" w:rsidRDefault="00202569" w:rsidP="001E49F5">
                            <w:pPr>
                              <w:pStyle w:val="af0"/>
                              <w:spacing w:before="60" w:after="60"/>
                              <w:jc w:val="center"/>
                              <w:rPr>
                                <w:rFonts w:ascii="Arial Narrow" w:hAnsi="Arial Narrow"/>
                                <w:sz w:val="18"/>
                                <w:szCs w:val="18"/>
                              </w:rPr>
                            </w:pPr>
                            <w:r w:rsidRPr="0046583A">
                              <w:rPr>
                                <w:rFonts w:ascii="Arial Narrow" w:hAnsi="Arial Narrow"/>
                                <w:b/>
                                <w:sz w:val="18"/>
                                <w:szCs w:val="18"/>
                              </w:rPr>
                              <w:t xml:space="preserve">ΜΕΓΙΣΤΟ ΕΠΙΛΕΞΙΜΟ ΠΟΣΟΣΤΟ </w:t>
                            </w:r>
                          </w:p>
                        </w:tc>
                      </w:tr>
                      <w:tr w:rsidR="00202569" w:rsidRPr="0046583A" w14:paraId="06687024" w14:textId="77777777" w:rsidTr="0046583A">
                        <w:trPr>
                          <w:trHeight w:val="426"/>
                        </w:trPr>
                        <w:tc>
                          <w:tcPr>
                            <w:tcW w:w="426" w:type="dxa"/>
                          </w:tcPr>
                          <w:p w14:paraId="654D03DB"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1</w:t>
                            </w:r>
                          </w:p>
                        </w:tc>
                        <w:tc>
                          <w:tcPr>
                            <w:tcW w:w="2619" w:type="dxa"/>
                          </w:tcPr>
                          <w:p w14:paraId="5699C9D1"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Ψηφιακός εξοπλισμός γραφείου ως πάγια στοιχεία</w:t>
                            </w:r>
                          </w:p>
                        </w:tc>
                        <w:tc>
                          <w:tcPr>
                            <w:tcW w:w="1916" w:type="dxa"/>
                          </w:tcPr>
                          <w:p w14:paraId="64E027EC"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100% επιχορηγούμενου Π/Υ</w:t>
                            </w:r>
                          </w:p>
                        </w:tc>
                      </w:tr>
                      <w:tr w:rsidR="00202569" w:rsidRPr="0046583A" w14:paraId="6ED3F33D" w14:textId="77777777" w:rsidTr="0046583A">
                        <w:trPr>
                          <w:trHeight w:val="341"/>
                        </w:trPr>
                        <w:tc>
                          <w:tcPr>
                            <w:tcW w:w="426" w:type="dxa"/>
                          </w:tcPr>
                          <w:p w14:paraId="6FA2BBAA"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2</w:t>
                            </w:r>
                          </w:p>
                        </w:tc>
                        <w:tc>
                          <w:tcPr>
                            <w:tcW w:w="2619" w:type="dxa"/>
                          </w:tcPr>
                          <w:p w14:paraId="51065780"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Αναβάθμιση υποδομών σύνδεσης στο διαδίκτυο</w:t>
                            </w:r>
                          </w:p>
                        </w:tc>
                        <w:tc>
                          <w:tcPr>
                            <w:tcW w:w="1916" w:type="dxa"/>
                          </w:tcPr>
                          <w:p w14:paraId="7B57B552"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20% επιχορηγούμενου Π/Υ</w:t>
                            </w:r>
                          </w:p>
                        </w:tc>
                      </w:tr>
                      <w:tr w:rsidR="00202569" w:rsidRPr="0046583A" w14:paraId="5A51D464" w14:textId="77777777" w:rsidTr="0046583A">
                        <w:trPr>
                          <w:trHeight w:val="410"/>
                        </w:trPr>
                        <w:tc>
                          <w:tcPr>
                            <w:tcW w:w="426" w:type="dxa"/>
                          </w:tcPr>
                          <w:p w14:paraId="54274D17"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3</w:t>
                            </w:r>
                          </w:p>
                        </w:tc>
                        <w:tc>
                          <w:tcPr>
                            <w:tcW w:w="2619" w:type="dxa"/>
                          </w:tcPr>
                          <w:p w14:paraId="02C554C9"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Προμήθεια εφαρμογών γραφείου και ψηφιακής ασφάλειας και αποθήκευσης ως πάγια στοιχεία</w:t>
                            </w:r>
                          </w:p>
                        </w:tc>
                        <w:tc>
                          <w:tcPr>
                            <w:tcW w:w="1916" w:type="dxa"/>
                          </w:tcPr>
                          <w:p w14:paraId="675245EF"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100% επιχορηγούμενου Π/Υ</w:t>
                            </w:r>
                          </w:p>
                        </w:tc>
                      </w:tr>
                      <w:tr w:rsidR="00202569" w:rsidRPr="0046583A" w14:paraId="7F180ECB" w14:textId="77777777" w:rsidTr="0046583A">
                        <w:trPr>
                          <w:trHeight w:val="420"/>
                        </w:trPr>
                        <w:tc>
                          <w:tcPr>
                            <w:tcW w:w="426" w:type="dxa"/>
                          </w:tcPr>
                          <w:p w14:paraId="104DE6C2"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4</w:t>
                            </w:r>
                          </w:p>
                        </w:tc>
                        <w:tc>
                          <w:tcPr>
                            <w:tcW w:w="2619" w:type="dxa"/>
                          </w:tcPr>
                          <w:p w14:paraId="179A5F92"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Προμήθεια εφαρμογών για τη βελτιστοποίηση της παραγωγής, της παροχής υπηρεσιών, των υποστηρικτικών διαδικασιών της επιχείρησης</w:t>
                            </w:r>
                          </w:p>
                        </w:tc>
                        <w:tc>
                          <w:tcPr>
                            <w:tcW w:w="1916" w:type="dxa"/>
                          </w:tcPr>
                          <w:p w14:paraId="18511545" w14:textId="77777777" w:rsidR="00202569" w:rsidRPr="0046583A" w:rsidRDefault="00202569" w:rsidP="0014556B">
                            <w:pPr>
                              <w:pStyle w:val="af0"/>
                              <w:spacing w:before="60" w:after="60"/>
                              <w:jc w:val="center"/>
                              <w:rPr>
                                <w:rFonts w:ascii="Arial Narrow" w:hAnsi="Arial Narrow"/>
                                <w:sz w:val="18"/>
                                <w:szCs w:val="18"/>
                              </w:rPr>
                            </w:pPr>
                          </w:p>
                          <w:p w14:paraId="79A9B880"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15% επιχορηγούμενου Π/Υ</w:t>
                            </w:r>
                          </w:p>
                        </w:tc>
                      </w:tr>
                      <w:tr w:rsidR="00202569" w:rsidRPr="0046583A" w14:paraId="5B91C998" w14:textId="77777777" w:rsidTr="0046583A">
                        <w:trPr>
                          <w:trHeight w:val="410"/>
                        </w:trPr>
                        <w:tc>
                          <w:tcPr>
                            <w:tcW w:w="426" w:type="dxa"/>
                          </w:tcPr>
                          <w:p w14:paraId="58FC6B2B"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5</w:t>
                            </w:r>
                          </w:p>
                        </w:tc>
                        <w:tc>
                          <w:tcPr>
                            <w:tcW w:w="2619" w:type="dxa"/>
                          </w:tcPr>
                          <w:p w14:paraId="66A84056"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Κατασκευή ιστοσελίδας, eshop, mobile εφαρμογών ως πάγια στοιχεία</w:t>
                            </w:r>
                          </w:p>
                        </w:tc>
                        <w:tc>
                          <w:tcPr>
                            <w:tcW w:w="1916" w:type="dxa"/>
                          </w:tcPr>
                          <w:p w14:paraId="5FB91CC6"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30% επιχορηγούμενου Π/Υ</w:t>
                            </w:r>
                          </w:p>
                        </w:tc>
                      </w:tr>
                      <w:tr w:rsidR="00202569" w:rsidRPr="0046583A" w14:paraId="4FB851DF" w14:textId="77777777" w:rsidTr="0046583A">
                        <w:trPr>
                          <w:trHeight w:val="173"/>
                        </w:trPr>
                        <w:tc>
                          <w:tcPr>
                            <w:tcW w:w="426" w:type="dxa"/>
                          </w:tcPr>
                          <w:p w14:paraId="02EFBB1E"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6</w:t>
                            </w:r>
                          </w:p>
                        </w:tc>
                        <w:tc>
                          <w:tcPr>
                            <w:tcW w:w="2619" w:type="dxa"/>
                          </w:tcPr>
                          <w:p w14:paraId="41EA1AC8" w14:textId="77777777" w:rsidR="00202569" w:rsidRPr="0046583A" w:rsidRDefault="00202569" w:rsidP="001E49F5">
                            <w:pPr>
                              <w:pStyle w:val="af0"/>
                              <w:spacing w:before="60" w:after="60"/>
                              <w:rPr>
                                <w:rFonts w:ascii="Arial Narrow" w:hAnsi="Arial Narrow"/>
                                <w:sz w:val="18"/>
                                <w:szCs w:val="18"/>
                              </w:rPr>
                            </w:pPr>
                            <w:r w:rsidRPr="0046583A">
                              <w:rPr>
                                <w:rFonts w:ascii="Arial Narrow" w:hAnsi="Arial Narrow"/>
                                <w:sz w:val="18"/>
                                <w:szCs w:val="18"/>
                              </w:rPr>
                              <w:t>Δαπάνες συμβούλου/ μελετητή</w:t>
                            </w:r>
                          </w:p>
                        </w:tc>
                        <w:tc>
                          <w:tcPr>
                            <w:tcW w:w="1916" w:type="dxa"/>
                          </w:tcPr>
                          <w:p w14:paraId="4D123CEE" w14:textId="77777777" w:rsidR="00202569" w:rsidRPr="0046583A" w:rsidRDefault="00202569" w:rsidP="0014556B">
                            <w:pPr>
                              <w:pStyle w:val="af0"/>
                              <w:spacing w:before="60" w:after="60"/>
                              <w:jc w:val="center"/>
                              <w:rPr>
                                <w:rFonts w:ascii="Arial Narrow" w:hAnsi="Arial Narrow"/>
                                <w:sz w:val="18"/>
                                <w:szCs w:val="18"/>
                              </w:rPr>
                            </w:pPr>
                            <w:r w:rsidRPr="0046583A">
                              <w:rPr>
                                <w:rFonts w:ascii="Arial Narrow" w:hAnsi="Arial Narrow"/>
                                <w:sz w:val="18"/>
                                <w:szCs w:val="18"/>
                              </w:rPr>
                              <w:t>Έως 10% επιχορηγούμενου Π/Υ</w:t>
                            </w:r>
                          </w:p>
                        </w:tc>
                      </w:tr>
                      <w:tr w:rsidR="00202569" w:rsidRPr="0046583A" w14:paraId="51744320" w14:textId="77777777" w:rsidTr="0046583A">
                        <w:trPr>
                          <w:trHeight w:val="454"/>
                        </w:trPr>
                        <w:tc>
                          <w:tcPr>
                            <w:tcW w:w="426" w:type="dxa"/>
                          </w:tcPr>
                          <w:p w14:paraId="6D29C8ED"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7</w:t>
                            </w:r>
                          </w:p>
                        </w:tc>
                        <w:tc>
                          <w:tcPr>
                            <w:tcW w:w="2619" w:type="dxa"/>
                          </w:tcPr>
                          <w:p w14:paraId="770E2208" w14:textId="77777777" w:rsidR="00202569" w:rsidRPr="0046583A" w:rsidRDefault="00202569" w:rsidP="0014556B">
                            <w:pPr>
                              <w:pStyle w:val="af0"/>
                              <w:spacing w:before="60" w:after="60"/>
                              <w:rPr>
                                <w:rFonts w:ascii="Arial Narrow" w:hAnsi="Arial Narrow"/>
                                <w:sz w:val="18"/>
                                <w:szCs w:val="18"/>
                              </w:rPr>
                            </w:pPr>
                            <w:r w:rsidRPr="0046583A">
                              <w:rPr>
                                <w:rFonts w:ascii="Arial Narrow" w:hAnsi="Arial Narrow"/>
                                <w:sz w:val="18"/>
                                <w:szCs w:val="18"/>
                              </w:rPr>
                              <w:t>Δαπάνες τεχνικού συμβούλου για πιστοποιήσεις ή τεχνικές μελέτες</w:t>
                            </w:r>
                          </w:p>
                        </w:tc>
                        <w:tc>
                          <w:tcPr>
                            <w:tcW w:w="1916" w:type="dxa"/>
                          </w:tcPr>
                          <w:p w14:paraId="743C8982" w14:textId="77777777" w:rsidR="00202569" w:rsidRPr="0046583A" w:rsidRDefault="00202569" w:rsidP="00CE4074">
                            <w:pPr>
                              <w:pStyle w:val="af0"/>
                              <w:spacing w:before="60" w:after="60"/>
                              <w:jc w:val="center"/>
                              <w:rPr>
                                <w:rFonts w:ascii="Arial Narrow" w:hAnsi="Arial Narrow"/>
                                <w:sz w:val="18"/>
                                <w:szCs w:val="18"/>
                              </w:rPr>
                            </w:pPr>
                            <w:r w:rsidRPr="0046583A">
                              <w:rPr>
                                <w:rFonts w:ascii="Arial Narrow" w:hAnsi="Arial Narrow"/>
                                <w:sz w:val="18"/>
                                <w:szCs w:val="18"/>
                              </w:rPr>
                              <w:t>Έως 20% επιχορηγούμενου Π/Υ</w:t>
                            </w:r>
                          </w:p>
                        </w:tc>
                      </w:tr>
                      <w:tr w:rsidR="00202569" w:rsidRPr="0046583A" w14:paraId="2DF7E6D3" w14:textId="77777777" w:rsidTr="0046583A">
                        <w:trPr>
                          <w:trHeight w:val="454"/>
                        </w:trPr>
                        <w:tc>
                          <w:tcPr>
                            <w:tcW w:w="426" w:type="dxa"/>
                          </w:tcPr>
                          <w:p w14:paraId="7440090D" w14:textId="77777777" w:rsidR="00202569" w:rsidRPr="0046583A" w:rsidRDefault="00202569" w:rsidP="00DA097A">
                            <w:pPr>
                              <w:pStyle w:val="af0"/>
                              <w:spacing w:before="60" w:after="60"/>
                              <w:jc w:val="center"/>
                              <w:rPr>
                                <w:rFonts w:ascii="Arial Narrow" w:hAnsi="Arial Narrow"/>
                                <w:sz w:val="18"/>
                                <w:szCs w:val="18"/>
                              </w:rPr>
                            </w:pPr>
                          </w:p>
                          <w:p w14:paraId="57A81D2D" w14:textId="77777777" w:rsidR="00202569" w:rsidRPr="0046583A" w:rsidRDefault="00202569" w:rsidP="00DA097A">
                            <w:pPr>
                              <w:pStyle w:val="af0"/>
                              <w:spacing w:before="60" w:after="60"/>
                              <w:jc w:val="center"/>
                              <w:rPr>
                                <w:rFonts w:ascii="Arial Narrow" w:hAnsi="Arial Narrow"/>
                                <w:sz w:val="18"/>
                                <w:szCs w:val="18"/>
                              </w:rPr>
                            </w:pPr>
                          </w:p>
                          <w:p w14:paraId="67741F16"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8</w:t>
                            </w:r>
                          </w:p>
                        </w:tc>
                        <w:tc>
                          <w:tcPr>
                            <w:tcW w:w="2619" w:type="dxa"/>
                          </w:tcPr>
                          <w:p w14:paraId="6CD983BA" w14:textId="77777777" w:rsidR="00202569" w:rsidRPr="0046583A" w:rsidRDefault="00202569" w:rsidP="0014556B">
                            <w:pPr>
                              <w:pStyle w:val="af0"/>
                              <w:spacing w:before="60" w:after="60"/>
                              <w:rPr>
                                <w:rFonts w:ascii="Arial Narrow" w:hAnsi="Arial Narrow"/>
                                <w:sz w:val="18"/>
                                <w:szCs w:val="18"/>
                              </w:rPr>
                            </w:pPr>
                            <w:r w:rsidRPr="0046583A">
                              <w:rPr>
                                <w:rFonts w:ascii="Arial Narrow" w:hAnsi="Arial Narrow"/>
                                <w:sz w:val="18"/>
                                <w:szCs w:val="18"/>
                              </w:rPr>
                              <w:t>Υπηρεσίες προμήθειας/χρήσης λογισμικού υπό καθεστώς «ως υπηρεσία» (πχ “SaaS”, “CaaS”) για την λειτουργία του γραφείου, την ψηφιακή ασφάλεια και τη βελτιστοποίηση της παραγωγής, της παροχής υπηρεσιών, των υποστηρικτικών διαδικασιών των διαδικασιών της επιχείρησης</w:t>
                            </w:r>
                          </w:p>
                        </w:tc>
                        <w:tc>
                          <w:tcPr>
                            <w:tcW w:w="1916" w:type="dxa"/>
                          </w:tcPr>
                          <w:p w14:paraId="6F9F769F" w14:textId="77777777" w:rsidR="00202569" w:rsidRPr="0046583A" w:rsidRDefault="00202569" w:rsidP="00DA097A">
                            <w:pPr>
                              <w:pStyle w:val="af0"/>
                              <w:spacing w:before="60" w:after="60"/>
                              <w:jc w:val="center"/>
                              <w:rPr>
                                <w:rFonts w:ascii="Arial Narrow" w:hAnsi="Arial Narrow"/>
                                <w:sz w:val="18"/>
                                <w:szCs w:val="18"/>
                              </w:rPr>
                            </w:pPr>
                          </w:p>
                          <w:p w14:paraId="53969BEF" w14:textId="77777777" w:rsidR="00202569" w:rsidRPr="0046583A" w:rsidRDefault="00202569" w:rsidP="00DA097A">
                            <w:pPr>
                              <w:pStyle w:val="af0"/>
                              <w:spacing w:before="60" w:after="60"/>
                              <w:jc w:val="center"/>
                              <w:rPr>
                                <w:rFonts w:ascii="Arial Narrow" w:hAnsi="Arial Narrow"/>
                                <w:sz w:val="18"/>
                                <w:szCs w:val="18"/>
                              </w:rPr>
                            </w:pPr>
                          </w:p>
                          <w:p w14:paraId="53E90880" w14:textId="77777777" w:rsidR="00202569" w:rsidRPr="0046583A" w:rsidRDefault="00202569" w:rsidP="00DA097A">
                            <w:pPr>
                              <w:pStyle w:val="af0"/>
                              <w:spacing w:before="60" w:after="60"/>
                              <w:jc w:val="center"/>
                              <w:rPr>
                                <w:rFonts w:ascii="Arial Narrow" w:hAnsi="Arial Narrow"/>
                                <w:sz w:val="18"/>
                                <w:szCs w:val="18"/>
                              </w:rPr>
                            </w:pPr>
                            <w:r w:rsidRPr="0046583A">
                              <w:rPr>
                                <w:rFonts w:ascii="Arial Narrow" w:hAnsi="Arial Narrow"/>
                                <w:sz w:val="18"/>
                                <w:szCs w:val="18"/>
                              </w:rPr>
                              <w:t>Έως 15% επιχορηγούμενου Π/Υ</w:t>
                            </w:r>
                          </w:p>
                        </w:tc>
                      </w:tr>
                    </w:tbl>
                    <w:p w14:paraId="1A5EFBB4" w14:textId="77777777" w:rsidR="00202569" w:rsidRDefault="00202569" w:rsidP="00202569">
                      <w:pPr>
                        <w:pStyle w:val="af0"/>
                        <w:spacing w:before="60" w:after="60"/>
                        <w:rPr>
                          <w:rFonts w:ascii="Arial Narrow" w:hAnsi="Arial Narrow"/>
                          <w:sz w:val="18"/>
                          <w:szCs w:val="18"/>
                          <w:u w:val="single"/>
                        </w:rPr>
                      </w:pPr>
                    </w:p>
                    <w:p w14:paraId="48EAF411" w14:textId="77777777" w:rsidR="00202569" w:rsidRPr="0046583A" w:rsidRDefault="00202569" w:rsidP="00202569">
                      <w:pPr>
                        <w:pStyle w:val="af0"/>
                        <w:spacing w:before="60" w:after="60"/>
                        <w:rPr>
                          <w:rFonts w:ascii="Arial Narrow" w:hAnsi="Arial Narrow"/>
                          <w:sz w:val="18"/>
                          <w:szCs w:val="18"/>
                          <w:u w:val="single"/>
                        </w:rPr>
                      </w:pPr>
                      <w:r w:rsidRPr="0046583A">
                        <w:rPr>
                          <w:rFonts w:ascii="Arial Narrow" w:hAnsi="Arial Narrow"/>
                          <w:sz w:val="18"/>
                          <w:szCs w:val="18"/>
                          <w:u w:val="single"/>
                        </w:rPr>
                        <w:t>Ως ημερομηνία έναρξης επιλεξιμότητας των δαπανών ορίζεται η 15/02/2023</w:t>
                      </w:r>
                    </w:p>
                    <w:p w14:paraId="78A21B8B"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Δαπάνες που πραγματοποιούνται πριν από την έναρξη της επιλεξιμότητας δαπανών, δεν είναι επιλέξιμες.</w:t>
                      </w:r>
                    </w:p>
                    <w:p w14:paraId="7E07AEDC"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Κατά την υποβολή της αίτησης χρηματοδότησης υποβάλλεται υποχρεωτικά μία τουλάχιστον προσφορά για κάθε δαπάνη άνω των 20.000€.</w:t>
                      </w:r>
                    </w:p>
                    <w:p w14:paraId="07CC286F"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Δεν γίνονται αποδεκτές ως επιλέξιμες δαπάνες, πάσης φύσεως παραστατικά αυτοτιμολόγησης (αποδείξεις δαπανών, τιμολόγια αυτοπαράδοσης, κ.α.).</w:t>
                      </w:r>
                    </w:p>
                    <w:p w14:paraId="3E37DD33" w14:textId="77777777" w:rsidR="00202569" w:rsidRPr="0046583A" w:rsidRDefault="00202569" w:rsidP="00202569">
                      <w:pPr>
                        <w:pStyle w:val="af0"/>
                        <w:numPr>
                          <w:ilvl w:val="0"/>
                          <w:numId w:val="32"/>
                        </w:numPr>
                        <w:spacing w:before="60" w:after="60" w:line="240" w:lineRule="auto"/>
                        <w:ind w:left="0" w:hanging="142"/>
                        <w:jc w:val="both"/>
                        <w:rPr>
                          <w:rFonts w:ascii="Arial Narrow" w:hAnsi="Arial Narrow"/>
                          <w:sz w:val="18"/>
                          <w:szCs w:val="18"/>
                        </w:rPr>
                      </w:pPr>
                      <w:r w:rsidRPr="0046583A">
                        <w:rPr>
                          <w:rFonts w:ascii="Arial Narrow" w:hAnsi="Arial Narrow"/>
                          <w:sz w:val="18"/>
                          <w:szCs w:val="18"/>
                        </w:rPr>
                        <w:t>Τα αποκτώμενα στοιχεία ενεργητικού πρέπει να είναι καινούρια και αμεταχείριστα</w:t>
                      </w:r>
                      <w:r>
                        <w:rPr>
                          <w:rFonts w:ascii="Arial Narrow" w:hAnsi="Arial Narrow"/>
                          <w:sz w:val="18"/>
                          <w:szCs w:val="18"/>
                        </w:rPr>
                        <w:t>.</w:t>
                      </w:r>
                    </w:p>
                    <w:p w14:paraId="002DD42F" w14:textId="77777777" w:rsidR="00202569" w:rsidRPr="00A10601" w:rsidRDefault="00202569" w:rsidP="00202569">
                      <w:pPr>
                        <w:pStyle w:val="af0"/>
                        <w:spacing w:before="60" w:after="60"/>
                        <w:ind w:hanging="142"/>
                        <w:rPr>
                          <w:rFonts w:ascii="Arial Narrow" w:hAnsi="Arial Narrow"/>
                          <w:sz w:val="18"/>
                          <w:szCs w:val="16"/>
                        </w:rPr>
                      </w:pPr>
                    </w:p>
                  </w:txbxContent>
                </v:textbox>
              </v:shape>
            </w:pict>
          </mc:Fallback>
        </mc:AlternateContent>
      </w:r>
      <w:r w:rsidR="00202569">
        <w:rPr>
          <w:noProof/>
          <w:u w:val="single"/>
          <w:lang w:eastAsia="el-GR"/>
        </w:rPr>
        <mc:AlternateContent>
          <mc:Choice Requires="wps">
            <w:drawing>
              <wp:anchor distT="0" distB="0" distL="114300" distR="114300" simplePos="0" relativeHeight="251665408" behindDoc="0" locked="0" layoutInCell="0" allowOverlap="1" wp14:anchorId="5F29E0CD" wp14:editId="64A210F5">
                <wp:simplePos x="0" y="0"/>
                <wp:positionH relativeFrom="page">
                  <wp:posOffset>7969250</wp:posOffset>
                </wp:positionH>
                <wp:positionV relativeFrom="paragraph">
                  <wp:posOffset>146685</wp:posOffset>
                </wp:positionV>
                <wp:extent cx="3445501" cy="2019868"/>
                <wp:effectExtent l="0" t="0" r="22225" b="1905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01" cy="20198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42136FD" w14:textId="77777777" w:rsidR="00202569" w:rsidRPr="0046583A" w:rsidRDefault="00202569" w:rsidP="00202569">
                            <w:pPr>
                              <w:pStyle w:val="af0"/>
                              <w:spacing w:before="60" w:after="60"/>
                              <w:jc w:val="center"/>
                              <w:rPr>
                                <w:rFonts w:ascii="Arial Narrow" w:hAnsi="Arial Narrow"/>
                                <w:b/>
                                <w:sz w:val="18"/>
                                <w:szCs w:val="18"/>
                                <w:u w:val="single"/>
                              </w:rPr>
                            </w:pPr>
                            <w:r w:rsidRPr="0046583A">
                              <w:rPr>
                                <w:rFonts w:ascii="Arial Narrow" w:hAnsi="Arial Narrow"/>
                                <w:b/>
                                <w:sz w:val="18"/>
                                <w:szCs w:val="18"/>
                                <w:u w:val="single"/>
                              </w:rPr>
                              <w:t xml:space="preserve">ΠΟΣΟΣΤΟ ΕΠΙΔΟΤΗΣΗΣ </w:t>
                            </w:r>
                          </w:p>
                          <w:tbl>
                            <w:tblPr>
                              <w:tblW w:w="5103" w:type="dxa"/>
                              <w:tblInd w:w="-5" w:type="dxa"/>
                              <w:tblLayout w:type="fixed"/>
                              <w:tblLook w:val="04A0" w:firstRow="1" w:lastRow="0" w:firstColumn="1" w:lastColumn="0" w:noHBand="0" w:noVBand="1"/>
                            </w:tblPr>
                            <w:tblGrid>
                              <w:gridCol w:w="2410"/>
                              <w:gridCol w:w="1418"/>
                              <w:gridCol w:w="1275"/>
                            </w:tblGrid>
                            <w:tr w:rsidR="00202569" w:rsidRPr="0046583A" w14:paraId="0E3661C6" w14:textId="77777777" w:rsidTr="0046583A">
                              <w:trPr>
                                <w:trHeight w:val="9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73180"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 xml:space="preserve">ΠΕΡΙΦΕΡΕΙΕΣ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42A7B6"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Δημόσια Επιχορήγηση</w:t>
                                  </w:r>
                                </w:p>
                              </w:tc>
                              <w:tc>
                                <w:tcPr>
                                  <w:tcW w:w="1275" w:type="dxa"/>
                                  <w:tcBorders>
                                    <w:top w:val="single" w:sz="4" w:space="0" w:color="auto"/>
                                    <w:left w:val="nil"/>
                                    <w:bottom w:val="single" w:sz="4" w:space="0" w:color="auto"/>
                                    <w:right w:val="single" w:sz="4" w:space="0" w:color="auto"/>
                                  </w:tcBorders>
                                  <w:shd w:val="clear" w:color="auto" w:fill="auto"/>
                                  <w:vAlign w:val="center"/>
                                </w:tcPr>
                                <w:p w14:paraId="1728AB0A"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Ιδιωτική Συμμετοχή</w:t>
                                  </w:r>
                                </w:p>
                              </w:tc>
                            </w:tr>
                            <w:tr w:rsidR="00202569" w:rsidRPr="0046583A" w14:paraId="70866FC0" w14:textId="77777777" w:rsidTr="0046583A">
                              <w:trPr>
                                <w:trHeight w:val="9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75192D0" w14:textId="77777777" w:rsidR="00202569" w:rsidRPr="0046583A" w:rsidRDefault="00202569" w:rsidP="00B35516">
                                  <w:pPr>
                                    <w:spacing w:after="0" w:line="240" w:lineRule="auto"/>
                                    <w:rPr>
                                      <w:rFonts w:ascii="Calibri" w:eastAsia="Times New Roman" w:hAnsi="Calibri" w:cs="Calibri"/>
                                      <w:b/>
                                      <w:bCs/>
                                      <w:color w:val="000000"/>
                                      <w:sz w:val="18"/>
                                      <w:szCs w:val="18"/>
                                      <w:lang w:eastAsia="el-GR"/>
                                    </w:rPr>
                                  </w:pPr>
                                </w:p>
                              </w:tc>
                              <w:tc>
                                <w:tcPr>
                                  <w:tcW w:w="1418" w:type="dxa"/>
                                  <w:tcBorders>
                                    <w:top w:val="nil"/>
                                    <w:left w:val="nil"/>
                                    <w:bottom w:val="single" w:sz="4" w:space="0" w:color="auto"/>
                                    <w:right w:val="single" w:sz="4" w:space="0" w:color="auto"/>
                                  </w:tcBorders>
                                  <w:shd w:val="clear" w:color="auto" w:fill="auto"/>
                                  <w:noWrap/>
                                  <w:vAlign w:val="bottom"/>
                                  <w:hideMark/>
                                </w:tcPr>
                                <w:p w14:paraId="6F7A2401" w14:textId="77777777" w:rsidR="00202569" w:rsidRPr="0046583A" w:rsidRDefault="00202569" w:rsidP="00E34242">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Μικρές πολύ Μικρές και Μεσαίες</w:t>
                                  </w:r>
                                </w:p>
                              </w:tc>
                              <w:tc>
                                <w:tcPr>
                                  <w:tcW w:w="1275" w:type="dxa"/>
                                  <w:tcBorders>
                                    <w:top w:val="nil"/>
                                    <w:left w:val="nil"/>
                                    <w:bottom w:val="single" w:sz="4" w:space="0" w:color="auto"/>
                                    <w:right w:val="single" w:sz="4" w:space="0" w:color="auto"/>
                                  </w:tcBorders>
                                  <w:shd w:val="clear" w:color="auto" w:fill="auto"/>
                                  <w:noWrap/>
                                  <w:vAlign w:val="bottom"/>
                                  <w:hideMark/>
                                </w:tcPr>
                                <w:p w14:paraId="3BC43087" w14:textId="77777777" w:rsidR="00202569" w:rsidRPr="0046583A" w:rsidRDefault="00202569" w:rsidP="00E34242">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Μικρές πολύ Μικρές και Μεσαίες</w:t>
                                  </w:r>
                                </w:p>
                              </w:tc>
                            </w:tr>
                            <w:tr w:rsidR="00202569" w:rsidRPr="0046583A" w14:paraId="34B7A882" w14:textId="77777777" w:rsidTr="0046583A">
                              <w:trPr>
                                <w:trHeight w:val="35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7A083E"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Για το σύνολο των</w:t>
                                  </w:r>
                                </w:p>
                                <w:p w14:paraId="149B1728"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Περιφερειών της Χώρας</w:t>
                                  </w:r>
                                </w:p>
                              </w:tc>
                              <w:tc>
                                <w:tcPr>
                                  <w:tcW w:w="1418" w:type="dxa"/>
                                  <w:tcBorders>
                                    <w:top w:val="nil"/>
                                    <w:left w:val="nil"/>
                                    <w:bottom w:val="single" w:sz="4" w:space="0" w:color="auto"/>
                                    <w:right w:val="single" w:sz="4" w:space="0" w:color="auto"/>
                                  </w:tcBorders>
                                  <w:shd w:val="clear" w:color="auto" w:fill="auto"/>
                                  <w:noWrap/>
                                  <w:vAlign w:val="center"/>
                                  <w:hideMark/>
                                </w:tcPr>
                                <w:p w14:paraId="1CD40AE9"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50%</w:t>
                                  </w:r>
                                </w:p>
                              </w:tc>
                              <w:tc>
                                <w:tcPr>
                                  <w:tcW w:w="1275" w:type="dxa"/>
                                  <w:tcBorders>
                                    <w:top w:val="nil"/>
                                    <w:left w:val="nil"/>
                                    <w:bottom w:val="single" w:sz="4" w:space="0" w:color="auto"/>
                                    <w:right w:val="single" w:sz="4" w:space="0" w:color="auto"/>
                                  </w:tcBorders>
                                  <w:shd w:val="clear" w:color="auto" w:fill="auto"/>
                                  <w:noWrap/>
                                  <w:vAlign w:val="center"/>
                                  <w:hideMark/>
                                </w:tcPr>
                                <w:p w14:paraId="0DB35B06"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50%</w:t>
                                  </w:r>
                                </w:p>
                              </w:tc>
                            </w:tr>
                            <w:tr w:rsidR="00202569" w:rsidRPr="0046583A" w14:paraId="44A1F2B9" w14:textId="77777777" w:rsidTr="0046583A">
                              <w:trPr>
                                <w:trHeight w:val="271"/>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4C846F7"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Δυτικής Μακεδονίας, B. Αιγαίου, N. Αιγαίου, Κρήτης</w:t>
                                  </w:r>
                                </w:p>
                                <w:p w14:paraId="12572D00"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Δήμοι: Μεγαλόπολης, Γορτυνίας, Τρίπολης, Οιχαλίας</w:t>
                                  </w:r>
                                </w:p>
                              </w:tc>
                              <w:tc>
                                <w:tcPr>
                                  <w:tcW w:w="1418" w:type="dxa"/>
                                  <w:tcBorders>
                                    <w:top w:val="nil"/>
                                    <w:left w:val="nil"/>
                                    <w:bottom w:val="single" w:sz="4" w:space="0" w:color="auto"/>
                                    <w:right w:val="single" w:sz="4" w:space="0" w:color="auto"/>
                                  </w:tcBorders>
                                  <w:shd w:val="clear" w:color="auto" w:fill="auto"/>
                                  <w:noWrap/>
                                  <w:vAlign w:val="center"/>
                                  <w:hideMark/>
                                </w:tcPr>
                                <w:p w14:paraId="3566267A"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Pr>
                                      <w:rFonts w:ascii="Calibri" w:eastAsia="Times New Roman" w:hAnsi="Calibri" w:cs="Calibri"/>
                                      <w:color w:val="000000"/>
                                      <w:sz w:val="18"/>
                                      <w:szCs w:val="18"/>
                                      <w:lang w:eastAsia="el-GR"/>
                                    </w:rPr>
                                    <w:t>6</w:t>
                                  </w:r>
                                  <w:r w:rsidRPr="0046583A">
                                    <w:rPr>
                                      <w:rFonts w:ascii="Calibri" w:eastAsia="Times New Roman" w:hAnsi="Calibri" w:cs="Calibri"/>
                                      <w:color w:val="000000"/>
                                      <w:sz w:val="18"/>
                                      <w:szCs w:val="18"/>
                                      <w:lang w:eastAsia="el-GR"/>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DEE91E"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Pr>
                                      <w:rFonts w:ascii="Calibri" w:eastAsia="Times New Roman" w:hAnsi="Calibri" w:cs="Calibri"/>
                                      <w:color w:val="000000"/>
                                      <w:sz w:val="18"/>
                                      <w:szCs w:val="18"/>
                                      <w:lang w:eastAsia="el-GR"/>
                                    </w:rPr>
                                    <w:t>4</w:t>
                                  </w:r>
                                  <w:r w:rsidRPr="0046583A">
                                    <w:rPr>
                                      <w:rFonts w:ascii="Calibri" w:eastAsia="Times New Roman" w:hAnsi="Calibri" w:cs="Calibri"/>
                                      <w:color w:val="000000"/>
                                      <w:sz w:val="18"/>
                                      <w:szCs w:val="18"/>
                                      <w:lang w:eastAsia="el-GR"/>
                                    </w:rPr>
                                    <w:t>0%</w:t>
                                  </w:r>
                                </w:p>
                              </w:tc>
                            </w:tr>
                          </w:tbl>
                          <w:p w14:paraId="13E98059" w14:textId="77777777" w:rsidR="00202569" w:rsidRDefault="00202569" w:rsidP="00202569">
                            <w:pPr>
                              <w:pStyle w:val="af0"/>
                              <w:spacing w:before="60" w:after="60"/>
                              <w:rPr>
                                <w:rFonts w:ascii="Arial Narrow" w:hAnsi="Arial Narrow"/>
                                <w:bCs/>
                                <w:sz w:val="20"/>
                              </w:rPr>
                            </w:pPr>
                          </w:p>
                          <w:p w14:paraId="7FED8156" w14:textId="77777777" w:rsidR="00202569" w:rsidRDefault="00202569" w:rsidP="00202569">
                            <w:pPr>
                              <w:pStyle w:val="af0"/>
                              <w:spacing w:before="60" w:after="60"/>
                              <w:rPr>
                                <w:rFonts w:ascii="Arial Narrow" w:hAnsi="Arial Narrow"/>
                                <w:bCs/>
                                <w:sz w:val="20"/>
                              </w:rPr>
                            </w:pPr>
                          </w:p>
                          <w:p w14:paraId="5587CA7C" w14:textId="77777777" w:rsidR="00202569" w:rsidRDefault="00202569" w:rsidP="00202569">
                            <w:pPr>
                              <w:pStyle w:val="af0"/>
                              <w:spacing w:before="60" w:after="60"/>
                              <w:rPr>
                                <w:rFonts w:ascii="Arial Narrow" w:hAnsi="Arial Narrow"/>
                                <w:bCs/>
                                <w:sz w:val="20"/>
                              </w:rPr>
                            </w:pPr>
                          </w:p>
                          <w:p w14:paraId="556FD5D5" w14:textId="77777777" w:rsidR="00202569" w:rsidRDefault="00202569" w:rsidP="00202569">
                            <w:pPr>
                              <w:pStyle w:val="af0"/>
                              <w:spacing w:before="60" w:after="60"/>
                              <w:rPr>
                                <w:rFonts w:ascii="Arial Narrow" w:hAnsi="Arial Narrow"/>
                                <w:bCs/>
                                <w:sz w:val="20"/>
                              </w:rPr>
                            </w:pPr>
                          </w:p>
                          <w:p w14:paraId="3E6B1D9A" w14:textId="77777777" w:rsidR="00202569" w:rsidRPr="00FC3897" w:rsidRDefault="00202569" w:rsidP="00202569">
                            <w:pPr>
                              <w:pStyle w:val="af0"/>
                              <w:spacing w:after="40"/>
                              <w:rPr>
                                <w:rFonts w:ascii="Arial Narrow" w:hAnsi="Arial Narrow"/>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E0CD" id="Πλαίσιο κειμένου 6" o:spid="_x0000_s1027" type="#_x0000_t202" style="position:absolute;left:0;text-align:left;margin-left:627.5pt;margin-top:11.55pt;width:271.3pt;height:159.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W5PAIAAKoEAAAOAAAAZHJzL2Uyb0RvYy54bWysVNtu2zAMfR+wfxD0vjrJ0i416hRduw0D&#10;ugvW7QMUWYqFyqJGKbHTrx8lO253AQYMexEkkzw8PCR9cdm3lu0VBgOu4vOTGWfKSaiN21b829e3&#10;L1achShcLSw4VfGDCvxy/fzZRedLtYAGbK2QEYgLZecr3sToy6IIslGtCCfglSOjBmxFpCduixpF&#10;R+itLRaz2VnRAdYeQaoQ6OvNYOTrjK+1kvGT1kFFZitO3GI+MZ+bdBbrC1FuUfjGyJGG+AcWrTCO&#10;kk5QNyIKtkPzG1RrJEIAHU8ktAVobaTKNVA189kv1dw1wqtcC4kT/CRT+H+w8uP+zn9GFvvX0FMD&#10;cxHB34K8D8zBdSPcVl0hQtcoUVPieZKs6Hwox9AkdShDAtl0H6CmJotdhAzUa2yTKlQnI3RqwGES&#10;XfWRSfr4crk8PZ3NOZNkIxHOV2ernEOUx3CPIb5T0LJ0qThSVzO82N+GmOiI8uiSslmXzsT3jatz&#10;g6MwdriTazLnAhLnkX08WDWEflGamZp4LQYp0iCqa4tsL2iEhJTKxUGDhETeKUwba6fAUcOfA+0U&#10;NPqmMJUHdAqc/T3jFJGzgotTcGsc4J8A6vsjXT34H6sfak7Ni/2mp6LH5qYvG6gP1FCEYWFowenS&#10;AD5w1tGyVDx83wlUnNn3jobifL5cpu3Kj+XpqwU98Kll89QinCSoikfOhut1HDZy59FsG8o0SOjg&#10;igZJm9ziR1Yjf1qI3PlxedPGPX1nr8dfzPoHAAAA//8DAFBLAwQUAAYACAAAACEAsaglZeAAAAAM&#10;AQAADwAAAGRycy9kb3ducmV2LnhtbEyPzU7DMBCE70i8g7VI3KjzQ1MIcSqEhMQBUbXNA2zjzY+I&#10;11HspuHtcU9wHM1o5ptiu5hBzDS53rKCeBWBIK6t7rlVUB3fH55AOI+scbBMCn7Iwba8vSkw1/bC&#10;e5oPvhWhhF2OCjrvx1xKV3dk0K3sSBy8xk4GfZBTK/WEl1BuBplEUSYN9hwWOhzpraP6+3A2CvDo&#10;P9JmrqvPfrdrkFLcV1+ZUvd3y+sLCE+L/wvDFT+gQxmYTvbM2okh6GS9Dme8giSNQVwTm+dNBuKk&#10;IH2ME5BlIf+fKH8BAAD//wMAUEsBAi0AFAAGAAgAAAAhALaDOJL+AAAA4QEAABMAAAAAAAAAAAAA&#10;AAAAAAAAAFtDb250ZW50X1R5cGVzXS54bWxQSwECLQAUAAYACAAAACEAOP0h/9YAAACUAQAACwAA&#10;AAAAAAAAAAAAAAAvAQAAX3JlbHMvLnJlbHNQSwECLQAUAAYACAAAACEA4gs1uTwCAACqBAAADgAA&#10;AAAAAAAAAAAAAAAuAgAAZHJzL2Uyb0RvYy54bWxQSwECLQAUAAYACAAAACEAsaglZeAAAAAMAQAA&#10;DwAAAAAAAAAAAAAAAACWBAAAZHJzL2Rvd25yZXYueG1sUEsFBgAAAAAEAAQA8wAAAKMFAAAAAA==&#10;" o:allowincell="f" fillcolor="white [3201]" strokecolor="#4472c4 [3204]" strokeweight="1pt">
                <v:textbox>
                  <w:txbxContent>
                    <w:p w14:paraId="042136FD" w14:textId="77777777" w:rsidR="00202569" w:rsidRPr="0046583A" w:rsidRDefault="00202569" w:rsidP="00202569">
                      <w:pPr>
                        <w:pStyle w:val="af0"/>
                        <w:spacing w:before="60" w:after="60"/>
                        <w:jc w:val="center"/>
                        <w:rPr>
                          <w:rFonts w:ascii="Arial Narrow" w:hAnsi="Arial Narrow"/>
                          <w:b/>
                          <w:sz w:val="18"/>
                          <w:szCs w:val="18"/>
                          <w:u w:val="single"/>
                        </w:rPr>
                      </w:pPr>
                      <w:r w:rsidRPr="0046583A">
                        <w:rPr>
                          <w:rFonts w:ascii="Arial Narrow" w:hAnsi="Arial Narrow"/>
                          <w:b/>
                          <w:sz w:val="18"/>
                          <w:szCs w:val="18"/>
                          <w:u w:val="single"/>
                        </w:rPr>
                        <w:t xml:space="preserve">ΠΟΣΟΣΤΟ ΕΠΙΔΟΤΗΣΗΣ </w:t>
                      </w:r>
                    </w:p>
                    <w:tbl>
                      <w:tblPr>
                        <w:tblW w:w="5103" w:type="dxa"/>
                        <w:tblInd w:w="-5" w:type="dxa"/>
                        <w:tblLayout w:type="fixed"/>
                        <w:tblLook w:val="04A0" w:firstRow="1" w:lastRow="0" w:firstColumn="1" w:lastColumn="0" w:noHBand="0" w:noVBand="1"/>
                      </w:tblPr>
                      <w:tblGrid>
                        <w:gridCol w:w="2410"/>
                        <w:gridCol w:w="1418"/>
                        <w:gridCol w:w="1275"/>
                      </w:tblGrid>
                      <w:tr w:rsidR="00202569" w:rsidRPr="0046583A" w14:paraId="0E3661C6" w14:textId="77777777" w:rsidTr="0046583A">
                        <w:trPr>
                          <w:trHeight w:val="9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73180"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 xml:space="preserve">ΠΕΡΙΦΕΡΕΙΕΣ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42A7B6"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Δημόσια Επιχορήγηση</w:t>
                            </w:r>
                          </w:p>
                        </w:tc>
                        <w:tc>
                          <w:tcPr>
                            <w:tcW w:w="1275" w:type="dxa"/>
                            <w:tcBorders>
                              <w:top w:val="single" w:sz="4" w:space="0" w:color="auto"/>
                              <w:left w:val="nil"/>
                              <w:bottom w:val="single" w:sz="4" w:space="0" w:color="auto"/>
                              <w:right w:val="single" w:sz="4" w:space="0" w:color="auto"/>
                            </w:tcBorders>
                            <w:shd w:val="clear" w:color="auto" w:fill="auto"/>
                            <w:vAlign w:val="center"/>
                          </w:tcPr>
                          <w:p w14:paraId="1728AB0A" w14:textId="77777777" w:rsidR="00202569" w:rsidRPr="0046583A" w:rsidRDefault="00202569" w:rsidP="00B35516">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Ιδιωτική Συμμετοχή</w:t>
                            </w:r>
                          </w:p>
                        </w:tc>
                      </w:tr>
                      <w:tr w:rsidR="00202569" w:rsidRPr="0046583A" w14:paraId="70866FC0" w14:textId="77777777" w:rsidTr="0046583A">
                        <w:trPr>
                          <w:trHeight w:val="9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75192D0" w14:textId="77777777" w:rsidR="00202569" w:rsidRPr="0046583A" w:rsidRDefault="00202569" w:rsidP="00B35516">
                            <w:pPr>
                              <w:spacing w:after="0" w:line="240" w:lineRule="auto"/>
                              <w:rPr>
                                <w:rFonts w:ascii="Calibri" w:eastAsia="Times New Roman" w:hAnsi="Calibri" w:cs="Calibri"/>
                                <w:b/>
                                <w:bCs/>
                                <w:color w:val="000000"/>
                                <w:sz w:val="18"/>
                                <w:szCs w:val="18"/>
                                <w:lang w:eastAsia="el-GR"/>
                              </w:rPr>
                            </w:pPr>
                          </w:p>
                        </w:tc>
                        <w:tc>
                          <w:tcPr>
                            <w:tcW w:w="1418" w:type="dxa"/>
                            <w:tcBorders>
                              <w:top w:val="nil"/>
                              <w:left w:val="nil"/>
                              <w:bottom w:val="single" w:sz="4" w:space="0" w:color="auto"/>
                              <w:right w:val="single" w:sz="4" w:space="0" w:color="auto"/>
                            </w:tcBorders>
                            <w:shd w:val="clear" w:color="auto" w:fill="auto"/>
                            <w:noWrap/>
                            <w:vAlign w:val="bottom"/>
                            <w:hideMark/>
                          </w:tcPr>
                          <w:p w14:paraId="6F7A2401" w14:textId="77777777" w:rsidR="00202569" w:rsidRPr="0046583A" w:rsidRDefault="00202569" w:rsidP="00E34242">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Μικρές πολύ Μικρές και Μεσαίες</w:t>
                            </w:r>
                          </w:p>
                        </w:tc>
                        <w:tc>
                          <w:tcPr>
                            <w:tcW w:w="1275" w:type="dxa"/>
                            <w:tcBorders>
                              <w:top w:val="nil"/>
                              <w:left w:val="nil"/>
                              <w:bottom w:val="single" w:sz="4" w:space="0" w:color="auto"/>
                              <w:right w:val="single" w:sz="4" w:space="0" w:color="auto"/>
                            </w:tcBorders>
                            <w:shd w:val="clear" w:color="auto" w:fill="auto"/>
                            <w:noWrap/>
                            <w:vAlign w:val="bottom"/>
                            <w:hideMark/>
                          </w:tcPr>
                          <w:p w14:paraId="3BC43087" w14:textId="77777777" w:rsidR="00202569" w:rsidRPr="0046583A" w:rsidRDefault="00202569" w:rsidP="00E34242">
                            <w:pPr>
                              <w:spacing w:after="0" w:line="240" w:lineRule="auto"/>
                              <w:jc w:val="center"/>
                              <w:rPr>
                                <w:rFonts w:ascii="Calibri" w:eastAsia="Times New Roman" w:hAnsi="Calibri" w:cs="Calibri"/>
                                <w:b/>
                                <w:bCs/>
                                <w:color w:val="000000"/>
                                <w:sz w:val="18"/>
                                <w:szCs w:val="18"/>
                                <w:lang w:eastAsia="el-GR"/>
                              </w:rPr>
                            </w:pPr>
                            <w:r w:rsidRPr="0046583A">
                              <w:rPr>
                                <w:rFonts w:ascii="Calibri" w:eastAsia="Times New Roman" w:hAnsi="Calibri" w:cs="Calibri"/>
                                <w:b/>
                                <w:bCs/>
                                <w:color w:val="000000"/>
                                <w:sz w:val="18"/>
                                <w:szCs w:val="18"/>
                                <w:lang w:eastAsia="el-GR"/>
                              </w:rPr>
                              <w:t>Μικρές πολύ Μικρές και Μεσαίες</w:t>
                            </w:r>
                          </w:p>
                        </w:tc>
                      </w:tr>
                      <w:tr w:rsidR="00202569" w:rsidRPr="0046583A" w14:paraId="34B7A882" w14:textId="77777777" w:rsidTr="0046583A">
                        <w:trPr>
                          <w:trHeight w:val="35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7A083E"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Για το σύνολο των</w:t>
                            </w:r>
                          </w:p>
                          <w:p w14:paraId="149B1728"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Περιφερειών της Χώρας</w:t>
                            </w:r>
                          </w:p>
                        </w:tc>
                        <w:tc>
                          <w:tcPr>
                            <w:tcW w:w="1418" w:type="dxa"/>
                            <w:tcBorders>
                              <w:top w:val="nil"/>
                              <w:left w:val="nil"/>
                              <w:bottom w:val="single" w:sz="4" w:space="0" w:color="auto"/>
                              <w:right w:val="single" w:sz="4" w:space="0" w:color="auto"/>
                            </w:tcBorders>
                            <w:shd w:val="clear" w:color="auto" w:fill="auto"/>
                            <w:noWrap/>
                            <w:vAlign w:val="center"/>
                            <w:hideMark/>
                          </w:tcPr>
                          <w:p w14:paraId="1CD40AE9"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50%</w:t>
                            </w:r>
                          </w:p>
                        </w:tc>
                        <w:tc>
                          <w:tcPr>
                            <w:tcW w:w="1275" w:type="dxa"/>
                            <w:tcBorders>
                              <w:top w:val="nil"/>
                              <w:left w:val="nil"/>
                              <w:bottom w:val="single" w:sz="4" w:space="0" w:color="auto"/>
                              <w:right w:val="single" w:sz="4" w:space="0" w:color="auto"/>
                            </w:tcBorders>
                            <w:shd w:val="clear" w:color="auto" w:fill="auto"/>
                            <w:noWrap/>
                            <w:vAlign w:val="center"/>
                            <w:hideMark/>
                          </w:tcPr>
                          <w:p w14:paraId="0DB35B06"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50%</w:t>
                            </w:r>
                          </w:p>
                        </w:tc>
                      </w:tr>
                      <w:tr w:rsidR="00202569" w:rsidRPr="0046583A" w14:paraId="44A1F2B9" w14:textId="77777777" w:rsidTr="0046583A">
                        <w:trPr>
                          <w:trHeight w:val="271"/>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4C846F7"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Δυτικής Μακεδονίας, B. Αιγαίου, N. Αιγαίου, Κρήτης</w:t>
                            </w:r>
                          </w:p>
                          <w:p w14:paraId="12572D00" w14:textId="77777777" w:rsidR="00202569" w:rsidRPr="0046583A" w:rsidRDefault="00202569" w:rsidP="0004391A">
                            <w:pPr>
                              <w:spacing w:after="0" w:line="240" w:lineRule="auto"/>
                              <w:jc w:val="center"/>
                              <w:rPr>
                                <w:rFonts w:ascii="Calibri" w:eastAsia="Times New Roman" w:hAnsi="Calibri" w:cs="Calibri"/>
                                <w:color w:val="000000"/>
                                <w:sz w:val="18"/>
                                <w:szCs w:val="18"/>
                                <w:lang w:eastAsia="el-GR"/>
                              </w:rPr>
                            </w:pPr>
                            <w:r w:rsidRPr="0046583A">
                              <w:rPr>
                                <w:rFonts w:ascii="Calibri" w:eastAsia="Times New Roman" w:hAnsi="Calibri" w:cs="Calibri"/>
                                <w:color w:val="000000"/>
                                <w:sz w:val="18"/>
                                <w:szCs w:val="18"/>
                                <w:lang w:eastAsia="el-GR"/>
                              </w:rPr>
                              <w:t>Δήμοι: Μεγαλόπολης, Γορτυνίας, Τρίπολης, Οιχαλίας</w:t>
                            </w:r>
                          </w:p>
                        </w:tc>
                        <w:tc>
                          <w:tcPr>
                            <w:tcW w:w="1418" w:type="dxa"/>
                            <w:tcBorders>
                              <w:top w:val="nil"/>
                              <w:left w:val="nil"/>
                              <w:bottom w:val="single" w:sz="4" w:space="0" w:color="auto"/>
                              <w:right w:val="single" w:sz="4" w:space="0" w:color="auto"/>
                            </w:tcBorders>
                            <w:shd w:val="clear" w:color="auto" w:fill="auto"/>
                            <w:noWrap/>
                            <w:vAlign w:val="center"/>
                            <w:hideMark/>
                          </w:tcPr>
                          <w:p w14:paraId="3566267A"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Pr>
                                <w:rFonts w:ascii="Calibri" w:eastAsia="Times New Roman" w:hAnsi="Calibri" w:cs="Calibri"/>
                                <w:color w:val="000000"/>
                                <w:sz w:val="18"/>
                                <w:szCs w:val="18"/>
                                <w:lang w:eastAsia="el-GR"/>
                              </w:rPr>
                              <w:t>6</w:t>
                            </w:r>
                            <w:r w:rsidRPr="0046583A">
                              <w:rPr>
                                <w:rFonts w:ascii="Calibri" w:eastAsia="Times New Roman" w:hAnsi="Calibri" w:cs="Calibri"/>
                                <w:color w:val="000000"/>
                                <w:sz w:val="18"/>
                                <w:szCs w:val="18"/>
                                <w:lang w:eastAsia="el-GR"/>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DEE91E" w14:textId="77777777" w:rsidR="00202569" w:rsidRPr="0046583A" w:rsidRDefault="00202569" w:rsidP="00E34242">
                            <w:pPr>
                              <w:spacing w:after="0" w:line="240" w:lineRule="auto"/>
                              <w:jc w:val="center"/>
                              <w:rPr>
                                <w:rFonts w:ascii="Calibri" w:eastAsia="Times New Roman" w:hAnsi="Calibri" w:cs="Calibri"/>
                                <w:color w:val="000000"/>
                                <w:sz w:val="18"/>
                                <w:szCs w:val="18"/>
                                <w:lang w:eastAsia="el-GR"/>
                              </w:rPr>
                            </w:pPr>
                            <w:r>
                              <w:rPr>
                                <w:rFonts w:ascii="Calibri" w:eastAsia="Times New Roman" w:hAnsi="Calibri" w:cs="Calibri"/>
                                <w:color w:val="000000"/>
                                <w:sz w:val="18"/>
                                <w:szCs w:val="18"/>
                                <w:lang w:eastAsia="el-GR"/>
                              </w:rPr>
                              <w:t>4</w:t>
                            </w:r>
                            <w:r w:rsidRPr="0046583A">
                              <w:rPr>
                                <w:rFonts w:ascii="Calibri" w:eastAsia="Times New Roman" w:hAnsi="Calibri" w:cs="Calibri"/>
                                <w:color w:val="000000"/>
                                <w:sz w:val="18"/>
                                <w:szCs w:val="18"/>
                                <w:lang w:eastAsia="el-GR"/>
                              </w:rPr>
                              <w:t>0%</w:t>
                            </w:r>
                          </w:p>
                        </w:tc>
                      </w:tr>
                    </w:tbl>
                    <w:p w14:paraId="13E98059" w14:textId="77777777" w:rsidR="00202569" w:rsidRDefault="00202569" w:rsidP="00202569">
                      <w:pPr>
                        <w:pStyle w:val="af0"/>
                        <w:spacing w:before="60" w:after="60"/>
                        <w:rPr>
                          <w:rFonts w:ascii="Arial Narrow" w:hAnsi="Arial Narrow"/>
                          <w:bCs/>
                          <w:sz w:val="20"/>
                        </w:rPr>
                      </w:pPr>
                    </w:p>
                    <w:p w14:paraId="7FED8156" w14:textId="77777777" w:rsidR="00202569" w:rsidRDefault="00202569" w:rsidP="00202569">
                      <w:pPr>
                        <w:pStyle w:val="af0"/>
                        <w:spacing w:before="60" w:after="60"/>
                        <w:rPr>
                          <w:rFonts w:ascii="Arial Narrow" w:hAnsi="Arial Narrow"/>
                          <w:bCs/>
                          <w:sz w:val="20"/>
                        </w:rPr>
                      </w:pPr>
                    </w:p>
                    <w:p w14:paraId="5587CA7C" w14:textId="77777777" w:rsidR="00202569" w:rsidRDefault="00202569" w:rsidP="00202569">
                      <w:pPr>
                        <w:pStyle w:val="af0"/>
                        <w:spacing w:before="60" w:after="60"/>
                        <w:rPr>
                          <w:rFonts w:ascii="Arial Narrow" w:hAnsi="Arial Narrow"/>
                          <w:bCs/>
                          <w:sz w:val="20"/>
                        </w:rPr>
                      </w:pPr>
                    </w:p>
                    <w:p w14:paraId="556FD5D5" w14:textId="77777777" w:rsidR="00202569" w:rsidRDefault="00202569" w:rsidP="00202569">
                      <w:pPr>
                        <w:pStyle w:val="af0"/>
                        <w:spacing w:before="60" w:after="60"/>
                        <w:rPr>
                          <w:rFonts w:ascii="Arial Narrow" w:hAnsi="Arial Narrow"/>
                          <w:bCs/>
                          <w:sz w:val="20"/>
                        </w:rPr>
                      </w:pPr>
                    </w:p>
                    <w:p w14:paraId="3E6B1D9A" w14:textId="77777777" w:rsidR="00202569" w:rsidRPr="00FC3897" w:rsidRDefault="00202569" w:rsidP="00202569">
                      <w:pPr>
                        <w:pStyle w:val="af0"/>
                        <w:spacing w:after="40"/>
                        <w:rPr>
                          <w:rFonts w:ascii="Arial Narrow" w:hAnsi="Arial Narrow"/>
                          <w:bCs/>
                          <w:sz w:val="20"/>
                        </w:rPr>
                      </w:pPr>
                    </w:p>
                  </w:txbxContent>
                </v:textbox>
                <w10:wrap anchorx="page"/>
              </v:shape>
            </w:pict>
          </mc:Fallback>
        </mc:AlternateContent>
      </w:r>
      <w:r w:rsidR="00202569">
        <w:rPr>
          <w:noProof/>
          <w:lang w:eastAsia="el-GR"/>
        </w:rPr>
        <mc:AlternateContent>
          <mc:Choice Requires="wps">
            <w:drawing>
              <wp:anchor distT="0" distB="0" distL="114300" distR="114300" simplePos="0" relativeHeight="251666432" behindDoc="0" locked="0" layoutInCell="0" allowOverlap="1" wp14:anchorId="387163D7" wp14:editId="71100AF7">
                <wp:simplePos x="0" y="0"/>
                <wp:positionH relativeFrom="column">
                  <wp:posOffset>-1033780</wp:posOffset>
                </wp:positionH>
                <wp:positionV relativeFrom="paragraph">
                  <wp:posOffset>9727565</wp:posOffset>
                </wp:positionV>
                <wp:extent cx="3882390" cy="3835021"/>
                <wp:effectExtent l="0" t="0" r="22860" b="13335"/>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835021"/>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0553556C" w14:textId="77777777" w:rsidR="00202569" w:rsidRPr="0046583A" w:rsidRDefault="00202569" w:rsidP="00202569">
                            <w:pPr>
                              <w:pStyle w:val="af0"/>
                              <w:numPr>
                                <w:ilvl w:val="0"/>
                                <w:numId w:val="30"/>
                              </w:numPr>
                              <w:tabs>
                                <w:tab w:val="left" w:pos="1276"/>
                              </w:tabs>
                              <w:spacing w:after="0" w:line="240" w:lineRule="auto"/>
                              <w:ind w:left="284" w:hanging="284"/>
                              <w:jc w:val="both"/>
                              <w:rPr>
                                <w:rFonts w:ascii="Arial Narrow" w:hAnsi="Arial Narrow"/>
                                <w:b/>
                                <w:bCs/>
                                <w:sz w:val="18"/>
                                <w:szCs w:val="18"/>
                                <w:u w:val="single"/>
                              </w:rPr>
                            </w:pPr>
                            <w:r w:rsidRPr="0046583A">
                              <w:rPr>
                                <w:rFonts w:ascii="Arial Narrow" w:hAnsi="Arial Narrow"/>
                                <w:b/>
                                <w:bCs/>
                                <w:sz w:val="18"/>
                                <w:szCs w:val="18"/>
                                <w:u w:val="single"/>
                              </w:rPr>
                              <w:t>ΠΡΟΥΠΟΛΟΓΙΣΜΟΣ ΔΡΑΣΗΣ</w:t>
                            </w:r>
                          </w:p>
                          <w:p w14:paraId="6900B360"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 xml:space="preserve">Η συνολική δημόσια ενίσχυση ανέρχεται σε </w:t>
                            </w:r>
                            <w:r w:rsidRPr="0046583A">
                              <w:rPr>
                                <w:rFonts w:ascii="Arial Narrow" w:hAnsi="Arial Narrow"/>
                                <w:b/>
                                <w:bCs/>
                                <w:sz w:val="18"/>
                                <w:szCs w:val="18"/>
                              </w:rPr>
                              <w:t>90.000.000,00 €,</w:t>
                            </w:r>
                            <w:r w:rsidRPr="0046583A">
                              <w:rPr>
                                <w:rFonts w:ascii="Arial Narrow" w:hAnsi="Arial Narrow"/>
                                <w:bCs/>
                                <w:sz w:val="18"/>
                                <w:szCs w:val="18"/>
                              </w:rPr>
                              <w:t xml:space="preserve"> χρηματοδοτείται με πόρους της Ελλάδας και της Ευρωπαϊκής Ένωσης (Ευρωπαϊκό Ταμείο</w:t>
                            </w:r>
                          </w:p>
                          <w:p w14:paraId="5AEE4AFB"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 xml:space="preserve">Περιφερειακής Ανάπτυξης) και θα ενταχθεί στο Πρόγραμμα «Ανταγωνιστικότητα» 2021-2027 και κατανέμεται ως εξής: </w:t>
                            </w:r>
                          </w:p>
                          <w:tbl>
                            <w:tblPr>
                              <w:tblStyle w:val="ab"/>
                              <w:tblW w:w="0" w:type="auto"/>
                              <w:tblLook w:val="04A0" w:firstRow="1" w:lastRow="0" w:firstColumn="1" w:lastColumn="0" w:noHBand="0" w:noVBand="1"/>
                            </w:tblPr>
                            <w:tblGrid>
                              <w:gridCol w:w="4248"/>
                              <w:gridCol w:w="1548"/>
                            </w:tblGrid>
                            <w:tr w:rsidR="00202569" w14:paraId="657AE9D8" w14:textId="77777777" w:rsidTr="000D7AA6">
                              <w:trPr>
                                <w:trHeight w:val="192"/>
                              </w:trPr>
                              <w:tc>
                                <w:tcPr>
                                  <w:tcW w:w="4248" w:type="dxa"/>
                                </w:tcPr>
                                <w:p w14:paraId="02BF689D" w14:textId="77777777" w:rsidR="00202569" w:rsidRPr="00CE4074" w:rsidRDefault="00202569" w:rsidP="00CE4074">
                                  <w:pPr>
                                    <w:pStyle w:val="af0"/>
                                    <w:tabs>
                                      <w:tab w:val="left" w:pos="1276"/>
                                    </w:tabs>
                                    <w:jc w:val="center"/>
                                    <w:rPr>
                                      <w:rFonts w:ascii="Arial Narrow" w:hAnsi="Arial Narrow"/>
                                      <w:b/>
                                      <w:sz w:val="18"/>
                                      <w:szCs w:val="18"/>
                                    </w:rPr>
                                  </w:pPr>
                                  <w:r w:rsidRPr="00CE4074">
                                    <w:rPr>
                                      <w:rFonts w:ascii="Arial Narrow" w:hAnsi="Arial Narrow"/>
                                      <w:b/>
                                      <w:sz w:val="18"/>
                                      <w:szCs w:val="18"/>
                                    </w:rPr>
                                    <w:t>Περιφέρειες</w:t>
                                  </w:r>
                                </w:p>
                              </w:tc>
                              <w:tc>
                                <w:tcPr>
                                  <w:tcW w:w="1548" w:type="dxa"/>
                                </w:tcPr>
                                <w:p w14:paraId="041CF1F5" w14:textId="77777777" w:rsidR="00202569" w:rsidRPr="00CE4074" w:rsidRDefault="00202569" w:rsidP="00CE4074">
                                  <w:pPr>
                                    <w:pStyle w:val="af0"/>
                                    <w:tabs>
                                      <w:tab w:val="left" w:pos="1276"/>
                                    </w:tabs>
                                    <w:jc w:val="center"/>
                                    <w:rPr>
                                      <w:rFonts w:ascii="Arial Narrow" w:hAnsi="Arial Narrow"/>
                                      <w:b/>
                                      <w:sz w:val="18"/>
                                      <w:szCs w:val="18"/>
                                    </w:rPr>
                                  </w:pPr>
                                  <w:r w:rsidRPr="00CE4074">
                                    <w:rPr>
                                      <w:rFonts w:ascii="Arial Narrow" w:hAnsi="Arial Narrow"/>
                                      <w:b/>
                                      <w:sz w:val="18"/>
                                      <w:szCs w:val="18"/>
                                    </w:rPr>
                                    <w:t>Δημόσια Δαπάνη</w:t>
                                  </w:r>
                                </w:p>
                              </w:tc>
                            </w:tr>
                            <w:tr w:rsidR="00202569" w14:paraId="36AC4222" w14:textId="77777777" w:rsidTr="000D7AA6">
                              <w:trPr>
                                <w:trHeight w:val="939"/>
                              </w:trPr>
                              <w:tc>
                                <w:tcPr>
                                  <w:tcW w:w="4248" w:type="dxa"/>
                                </w:tcPr>
                                <w:p w14:paraId="3769E9E3" w14:textId="77777777" w:rsidR="00202569" w:rsidRDefault="00202569" w:rsidP="00CE4074">
                                  <w:pPr>
                                    <w:pStyle w:val="af0"/>
                                    <w:tabs>
                                      <w:tab w:val="left" w:pos="1276"/>
                                    </w:tabs>
                                    <w:rPr>
                                      <w:rFonts w:ascii="Arial Narrow" w:hAnsi="Arial Narrow"/>
                                      <w:bCs/>
                                      <w:sz w:val="18"/>
                                      <w:szCs w:val="18"/>
                                    </w:rPr>
                                  </w:pPr>
                                  <w:r w:rsidRPr="00CE4074">
                                    <w:rPr>
                                      <w:rFonts w:ascii="Arial Narrow" w:hAnsi="Arial Narrow"/>
                                      <w:bCs/>
                                      <w:sz w:val="18"/>
                                      <w:szCs w:val="18"/>
                                    </w:rPr>
                                    <w:t>Λιγότερο Ανεπτυγμένες Περιφέρειες</w:t>
                                  </w:r>
                                  <w:r>
                                    <w:rPr>
                                      <w:rFonts w:ascii="Arial Narrow" w:hAnsi="Arial Narrow"/>
                                      <w:bCs/>
                                      <w:sz w:val="18"/>
                                      <w:szCs w:val="18"/>
                                    </w:rPr>
                                    <w:t xml:space="preserve"> </w:t>
                                  </w:r>
                                  <w:r w:rsidRPr="00CE4074">
                                    <w:rPr>
                                      <w:rFonts w:ascii="Arial Narrow" w:hAnsi="Arial Narrow"/>
                                      <w:bCs/>
                                      <w:sz w:val="18"/>
                                      <w:szCs w:val="18"/>
                                    </w:rPr>
                                    <w:t>Βόρειο Αιγαίο, Ανατολική Μακεδονία –</w:t>
                                  </w:r>
                                  <w:r>
                                    <w:rPr>
                                      <w:rFonts w:ascii="Arial Narrow" w:hAnsi="Arial Narrow"/>
                                      <w:bCs/>
                                      <w:sz w:val="18"/>
                                      <w:szCs w:val="18"/>
                                    </w:rPr>
                                    <w:t xml:space="preserve"> </w:t>
                                  </w:r>
                                  <w:r w:rsidRPr="00CE4074">
                                    <w:rPr>
                                      <w:rFonts w:ascii="Arial Narrow" w:hAnsi="Arial Narrow"/>
                                      <w:bCs/>
                                      <w:sz w:val="18"/>
                                      <w:szCs w:val="18"/>
                                    </w:rPr>
                                    <w:t>Θράκη, Κεντρική</w:t>
                                  </w:r>
                                  <w:r>
                                    <w:rPr>
                                      <w:rFonts w:ascii="Arial Narrow" w:hAnsi="Arial Narrow"/>
                                      <w:bCs/>
                                      <w:sz w:val="18"/>
                                      <w:szCs w:val="18"/>
                                    </w:rPr>
                                    <w:t xml:space="preserve"> </w:t>
                                  </w:r>
                                  <w:r w:rsidRPr="00CE4074">
                                    <w:rPr>
                                      <w:rFonts w:ascii="Arial Narrow" w:hAnsi="Arial Narrow"/>
                                      <w:bCs/>
                                      <w:sz w:val="18"/>
                                      <w:szCs w:val="18"/>
                                    </w:rPr>
                                    <w:t>Μακεδονία, Ήπειρος,</w:t>
                                  </w:r>
                                  <w:r>
                                    <w:rPr>
                                      <w:rFonts w:ascii="Arial Narrow" w:hAnsi="Arial Narrow"/>
                                      <w:bCs/>
                                      <w:sz w:val="18"/>
                                      <w:szCs w:val="18"/>
                                    </w:rPr>
                                    <w:t xml:space="preserve"> </w:t>
                                  </w:r>
                                  <w:r w:rsidRPr="00CE4074">
                                    <w:rPr>
                                      <w:rFonts w:ascii="Arial Narrow" w:hAnsi="Arial Narrow"/>
                                      <w:bCs/>
                                      <w:sz w:val="18"/>
                                      <w:szCs w:val="18"/>
                                    </w:rPr>
                                    <w:t>Θεσσαλία, Δυτική Ελλάδα, Κρήτη,</w:t>
                                  </w:r>
                                  <w:r>
                                    <w:rPr>
                                      <w:rFonts w:ascii="Arial Narrow" w:hAnsi="Arial Narrow"/>
                                      <w:bCs/>
                                      <w:sz w:val="18"/>
                                      <w:szCs w:val="18"/>
                                    </w:rPr>
                                    <w:t xml:space="preserve"> </w:t>
                                  </w:r>
                                  <w:r w:rsidRPr="00CE4074">
                                    <w:rPr>
                                      <w:rFonts w:ascii="Arial Narrow" w:hAnsi="Arial Narrow"/>
                                      <w:bCs/>
                                      <w:sz w:val="18"/>
                                      <w:szCs w:val="18"/>
                                    </w:rPr>
                                    <w:t>Δυτική Μακεδονία, Ιόνια Νησιά, Στερεά</w:t>
                                  </w:r>
                                  <w:r>
                                    <w:rPr>
                                      <w:rFonts w:ascii="Arial Narrow" w:hAnsi="Arial Narrow"/>
                                      <w:bCs/>
                                      <w:sz w:val="18"/>
                                      <w:szCs w:val="18"/>
                                    </w:rPr>
                                    <w:t xml:space="preserve"> </w:t>
                                  </w:r>
                                  <w:r w:rsidRPr="00CE4074">
                                    <w:rPr>
                                      <w:rFonts w:ascii="Arial Narrow" w:hAnsi="Arial Narrow"/>
                                      <w:bCs/>
                                      <w:sz w:val="18"/>
                                      <w:szCs w:val="18"/>
                                    </w:rPr>
                                    <w:t>Ελλάδα,</w:t>
                                  </w:r>
                                  <w:r>
                                    <w:rPr>
                                      <w:rFonts w:ascii="Arial Narrow" w:hAnsi="Arial Narrow"/>
                                      <w:bCs/>
                                      <w:sz w:val="18"/>
                                      <w:szCs w:val="18"/>
                                    </w:rPr>
                                    <w:t xml:space="preserve"> </w:t>
                                  </w:r>
                                  <w:r w:rsidRPr="00CE4074">
                                    <w:rPr>
                                      <w:rFonts w:ascii="Arial Narrow" w:hAnsi="Arial Narrow"/>
                                      <w:bCs/>
                                      <w:sz w:val="18"/>
                                      <w:szCs w:val="18"/>
                                    </w:rPr>
                                    <w:t>Πελοπόννησος</w:t>
                                  </w:r>
                                </w:p>
                              </w:tc>
                              <w:tc>
                                <w:tcPr>
                                  <w:tcW w:w="1548" w:type="dxa"/>
                                </w:tcPr>
                                <w:p w14:paraId="753E7FA1" w14:textId="77777777" w:rsidR="00202569" w:rsidRDefault="00202569" w:rsidP="00CE4074">
                                  <w:pPr>
                                    <w:pStyle w:val="af0"/>
                                    <w:tabs>
                                      <w:tab w:val="left" w:pos="1276"/>
                                    </w:tabs>
                                    <w:jc w:val="center"/>
                                    <w:rPr>
                                      <w:rFonts w:ascii="Arial Narrow" w:hAnsi="Arial Narrow"/>
                                      <w:bCs/>
                                      <w:sz w:val="18"/>
                                      <w:szCs w:val="18"/>
                                    </w:rPr>
                                  </w:pPr>
                                </w:p>
                                <w:p w14:paraId="79B33F57" w14:textId="77777777" w:rsidR="00202569" w:rsidRDefault="00202569" w:rsidP="00CE4074">
                                  <w:pPr>
                                    <w:pStyle w:val="af0"/>
                                    <w:tabs>
                                      <w:tab w:val="left" w:pos="1276"/>
                                    </w:tabs>
                                    <w:jc w:val="center"/>
                                    <w:rPr>
                                      <w:rFonts w:ascii="Arial Narrow" w:hAnsi="Arial Narrow"/>
                                      <w:bCs/>
                                      <w:sz w:val="18"/>
                                      <w:szCs w:val="18"/>
                                    </w:rPr>
                                  </w:pPr>
                                </w:p>
                                <w:p w14:paraId="6C91F68C"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70.200.000,00€</w:t>
                                  </w:r>
                                </w:p>
                              </w:tc>
                            </w:tr>
                            <w:tr w:rsidR="00202569" w14:paraId="325E04C2" w14:textId="77777777" w:rsidTr="000D7AA6">
                              <w:trPr>
                                <w:trHeight w:val="187"/>
                              </w:trPr>
                              <w:tc>
                                <w:tcPr>
                                  <w:tcW w:w="4248" w:type="dxa"/>
                                </w:tcPr>
                                <w:p w14:paraId="0971F423" w14:textId="77777777" w:rsidR="00202569" w:rsidRDefault="00202569" w:rsidP="00CE4074">
                                  <w:pPr>
                                    <w:pStyle w:val="af0"/>
                                    <w:tabs>
                                      <w:tab w:val="left" w:pos="1276"/>
                                    </w:tabs>
                                    <w:rPr>
                                      <w:rFonts w:ascii="Arial Narrow" w:hAnsi="Arial Narrow"/>
                                      <w:bCs/>
                                      <w:sz w:val="18"/>
                                      <w:szCs w:val="18"/>
                                    </w:rPr>
                                  </w:pPr>
                                  <w:r w:rsidRPr="00CE4074">
                                    <w:rPr>
                                      <w:rFonts w:ascii="Arial Narrow" w:hAnsi="Arial Narrow"/>
                                      <w:bCs/>
                                      <w:sz w:val="18"/>
                                      <w:szCs w:val="18"/>
                                    </w:rPr>
                                    <w:t>Περιφέρειες σε Μετάβαση</w:t>
                                  </w:r>
                                  <w:r>
                                    <w:rPr>
                                      <w:rFonts w:ascii="Arial Narrow" w:hAnsi="Arial Narrow"/>
                                      <w:bCs/>
                                      <w:sz w:val="18"/>
                                      <w:szCs w:val="18"/>
                                    </w:rPr>
                                    <w:t xml:space="preserve"> </w:t>
                                  </w:r>
                                  <w:r w:rsidRPr="00CE4074">
                                    <w:rPr>
                                      <w:rFonts w:ascii="Arial Narrow" w:hAnsi="Arial Narrow"/>
                                      <w:bCs/>
                                      <w:sz w:val="18"/>
                                      <w:szCs w:val="18"/>
                                    </w:rPr>
                                    <w:t>Αττική και Νότιο Αιγαίο</w:t>
                                  </w:r>
                                </w:p>
                              </w:tc>
                              <w:tc>
                                <w:tcPr>
                                  <w:tcW w:w="1548" w:type="dxa"/>
                                </w:tcPr>
                                <w:p w14:paraId="73AF97C3"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19.800.000,00€</w:t>
                                  </w:r>
                                </w:p>
                              </w:tc>
                            </w:tr>
                            <w:tr w:rsidR="00202569" w14:paraId="2833B858" w14:textId="77777777" w:rsidTr="000D7AA6">
                              <w:trPr>
                                <w:trHeight w:val="192"/>
                              </w:trPr>
                              <w:tc>
                                <w:tcPr>
                                  <w:tcW w:w="4248" w:type="dxa"/>
                                </w:tcPr>
                                <w:p w14:paraId="5BE95620" w14:textId="77777777" w:rsidR="00202569" w:rsidRPr="00CE4074" w:rsidRDefault="00202569" w:rsidP="00CE4074">
                                  <w:pPr>
                                    <w:pStyle w:val="af0"/>
                                    <w:tabs>
                                      <w:tab w:val="left" w:pos="1276"/>
                                    </w:tabs>
                                    <w:jc w:val="right"/>
                                    <w:rPr>
                                      <w:rFonts w:ascii="Arial Narrow" w:hAnsi="Arial Narrow"/>
                                      <w:b/>
                                      <w:sz w:val="18"/>
                                      <w:szCs w:val="18"/>
                                    </w:rPr>
                                  </w:pPr>
                                  <w:r w:rsidRPr="00CE4074">
                                    <w:rPr>
                                      <w:rFonts w:ascii="Arial Narrow" w:hAnsi="Arial Narrow"/>
                                      <w:b/>
                                      <w:sz w:val="18"/>
                                      <w:szCs w:val="18"/>
                                    </w:rPr>
                                    <w:t>Σύνολο</w:t>
                                  </w:r>
                                </w:p>
                              </w:tc>
                              <w:tc>
                                <w:tcPr>
                                  <w:tcW w:w="1548" w:type="dxa"/>
                                </w:tcPr>
                                <w:p w14:paraId="2199E6B0"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90.000.000,00€</w:t>
                                  </w:r>
                                </w:p>
                              </w:tc>
                            </w:tr>
                          </w:tbl>
                          <w:p w14:paraId="6333C99B" w14:textId="77777777" w:rsidR="00202569" w:rsidRPr="0046583A" w:rsidRDefault="00202569" w:rsidP="00202569">
                            <w:pPr>
                              <w:pStyle w:val="af0"/>
                              <w:tabs>
                                <w:tab w:val="left" w:pos="1276"/>
                              </w:tabs>
                              <w:rPr>
                                <w:rFonts w:ascii="Arial Narrow" w:hAnsi="Arial Narrow"/>
                                <w:bCs/>
                                <w:sz w:val="18"/>
                                <w:szCs w:val="18"/>
                              </w:rPr>
                            </w:pPr>
                          </w:p>
                          <w:p w14:paraId="54CA1DA4" w14:textId="77777777" w:rsidR="00202569" w:rsidRPr="0046583A" w:rsidRDefault="00202569" w:rsidP="00202569">
                            <w:pPr>
                              <w:pStyle w:val="af0"/>
                              <w:numPr>
                                <w:ilvl w:val="0"/>
                                <w:numId w:val="30"/>
                              </w:numPr>
                              <w:tabs>
                                <w:tab w:val="left" w:pos="1276"/>
                              </w:tabs>
                              <w:spacing w:after="0" w:line="240" w:lineRule="auto"/>
                              <w:ind w:left="284" w:hanging="284"/>
                              <w:jc w:val="both"/>
                              <w:rPr>
                                <w:rFonts w:ascii="Arial Narrow" w:hAnsi="Arial Narrow"/>
                                <w:bCs/>
                                <w:sz w:val="18"/>
                                <w:szCs w:val="18"/>
                              </w:rPr>
                            </w:pPr>
                            <w:r w:rsidRPr="0046583A">
                              <w:rPr>
                                <w:rFonts w:ascii="Arial Narrow" w:hAnsi="Arial Narrow"/>
                                <w:b/>
                                <w:sz w:val="18"/>
                                <w:szCs w:val="18"/>
                                <w:u w:val="single"/>
                              </w:rPr>
                              <w:t>ΜΕΓΙΣΤΗ ΔΙΑΡΚΕΙΑ ΥΛΟΠΟΙΗΣΗΣ</w:t>
                            </w:r>
                          </w:p>
                          <w:p w14:paraId="68E010B7"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Εννέα  μήνες από την ημερομηνία της απόφασης ένταξης.</w:t>
                            </w:r>
                          </w:p>
                          <w:p w14:paraId="76EE2B26" w14:textId="77777777" w:rsidR="00202569" w:rsidRPr="0046583A" w:rsidRDefault="00202569" w:rsidP="00202569">
                            <w:pPr>
                              <w:pStyle w:val="af0"/>
                              <w:numPr>
                                <w:ilvl w:val="0"/>
                                <w:numId w:val="30"/>
                              </w:numPr>
                              <w:spacing w:after="0" w:line="240" w:lineRule="auto"/>
                              <w:ind w:left="284" w:hanging="284"/>
                              <w:jc w:val="both"/>
                              <w:rPr>
                                <w:rFonts w:ascii="Arial Narrow" w:hAnsi="Arial Narrow"/>
                                <w:b/>
                                <w:sz w:val="18"/>
                                <w:szCs w:val="18"/>
                                <w:u w:val="single"/>
                              </w:rPr>
                            </w:pPr>
                            <w:r w:rsidRPr="0046583A">
                              <w:rPr>
                                <w:rFonts w:ascii="Arial Narrow" w:hAnsi="Arial Narrow"/>
                                <w:b/>
                                <w:sz w:val="18"/>
                                <w:szCs w:val="18"/>
                                <w:u w:val="single"/>
                              </w:rPr>
                              <w:t xml:space="preserve">ΧΡΟΝΟΣ ΥΠΟΒΟΛΗΣ </w:t>
                            </w:r>
                          </w:p>
                          <w:p w14:paraId="29FA3583"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Από 23  Φεβρουαρίου 2023 έως εξαντλήσεως του προϋπολογισμού.</w:t>
                            </w:r>
                          </w:p>
                          <w:p w14:paraId="7EE39ADC" w14:textId="77777777" w:rsidR="00202569" w:rsidRPr="0046583A" w:rsidRDefault="00202569" w:rsidP="00202569">
                            <w:pPr>
                              <w:pStyle w:val="af0"/>
                              <w:numPr>
                                <w:ilvl w:val="0"/>
                                <w:numId w:val="30"/>
                              </w:numPr>
                              <w:spacing w:after="0" w:line="240" w:lineRule="auto"/>
                              <w:ind w:left="284" w:hanging="284"/>
                              <w:jc w:val="both"/>
                              <w:rPr>
                                <w:rFonts w:ascii="Arial Narrow" w:hAnsi="Arial Narrow"/>
                                <w:b/>
                                <w:sz w:val="18"/>
                                <w:szCs w:val="18"/>
                                <w:u w:val="single"/>
                              </w:rPr>
                            </w:pPr>
                            <w:r w:rsidRPr="0046583A">
                              <w:rPr>
                                <w:rFonts w:ascii="Arial Narrow" w:hAnsi="Arial Narrow"/>
                                <w:b/>
                                <w:sz w:val="18"/>
                                <w:szCs w:val="18"/>
                                <w:u w:val="single"/>
                              </w:rPr>
                              <w:t>ΔΙΑΔΙΚΑΣΙΑ ΑΞΙΟΛΟΓΗΣΗΣ</w:t>
                            </w:r>
                          </w:p>
                          <w:p w14:paraId="7CB8D391"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 xml:space="preserve">Η αξιολόγηση των αιτήσεων χρηματοδότησης γίνεται με τη μέθοδο της άμεσης διαδικασίας (FiFo).Οι αιτήσεις χρηματοδότησης θα αξιολογηθούν με τήρηση σειράς προτεραιότητας, σύμφωνα με την ημερομηνία/ώρα ηλεκτρονικής υποβολής. </w:t>
                            </w:r>
                          </w:p>
                          <w:tbl>
                            <w:tblPr>
                              <w:tblStyle w:val="ab"/>
                              <w:tblW w:w="5382" w:type="dxa"/>
                              <w:tblInd w:w="-5" w:type="dxa"/>
                              <w:tblLook w:val="04A0" w:firstRow="1" w:lastRow="0" w:firstColumn="1" w:lastColumn="0" w:noHBand="0" w:noVBand="1"/>
                            </w:tblPr>
                            <w:tblGrid>
                              <w:gridCol w:w="2887"/>
                              <w:gridCol w:w="2495"/>
                            </w:tblGrid>
                            <w:tr w:rsidR="00202569" w:rsidRPr="0046583A" w14:paraId="30E834D9" w14:textId="77777777" w:rsidTr="00F105FD">
                              <w:trPr>
                                <w:trHeight w:val="296"/>
                              </w:trPr>
                              <w:tc>
                                <w:tcPr>
                                  <w:tcW w:w="2887" w:type="dxa"/>
                                </w:tcPr>
                                <w:p w14:paraId="5999665F" w14:textId="77777777" w:rsidR="00202569" w:rsidRPr="0046583A" w:rsidRDefault="00202569" w:rsidP="008C3824">
                                  <w:pPr>
                                    <w:pStyle w:val="af0"/>
                                    <w:spacing w:before="60" w:after="60"/>
                                    <w:jc w:val="center"/>
                                    <w:rPr>
                                      <w:rFonts w:ascii="Arial Narrow" w:hAnsi="Arial Narrow"/>
                                      <w:b/>
                                      <w:bCs/>
                                      <w:sz w:val="18"/>
                                      <w:szCs w:val="18"/>
                                    </w:rPr>
                                  </w:pPr>
                                  <w:r w:rsidRPr="0046583A">
                                    <w:rPr>
                                      <w:rFonts w:ascii="Arial Narrow" w:hAnsi="Arial Narrow"/>
                                      <w:b/>
                                      <w:bCs/>
                                      <w:sz w:val="18"/>
                                      <w:szCs w:val="18"/>
                                    </w:rPr>
                                    <w:t>Κατώτατος Προϋπολογισμός</w:t>
                                  </w:r>
                                </w:p>
                              </w:tc>
                              <w:tc>
                                <w:tcPr>
                                  <w:tcW w:w="2495" w:type="dxa"/>
                                </w:tcPr>
                                <w:p w14:paraId="6CF93EB9" w14:textId="77777777" w:rsidR="00202569" w:rsidRPr="0046583A" w:rsidRDefault="00202569" w:rsidP="008C3824">
                                  <w:pPr>
                                    <w:pStyle w:val="af0"/>
                                    <w:spacing w:before="60" w:after="60"/>
                                    <w:jc w:val="center"/>
                                    <w:rPr>
                                      <w:rFonts w:ascii="Arial Narrow" w:hAnsi="Arial Narrow"/>
                                      <w:b/>
                                      <w:bCs/>
                                      <w:sz w:val="18"/>
                                      <w:szCs w:val="18"/>
                                    </w:rPr>
                                  </w:pPr>
                                  <w:r w:rsidRPr="0046583A">
                                    <w:rPr>
                                      <w:rFonts w:ascii="Arial Narrow" w:hAnsi="Arial Narrow"/>
                                      <w:b/>
                                      <w:bCs/>
                                      <w:sz w:val="18"/>
                                      <w:szCs w:val="18"/>
                                    </w:rPr>
                                    <w:t>Ανώτατος Προϋπολογισμός</w:t>
                                  </w:r>
                                </w:p>
                              </w:tc>
                            </w:tr>
                            <w:tr w:rsidR="00202569" w:rsidRPr="0046583A" w14:paraId="775027D7" w14:textId="77777777" w:rsidTr="00F105FD">
                              <w:trPr>
                                <w:trHeight w:val="247"/>
                              </w:trPr>
                              <w:tc>
                                <w:tcPr>
                                  <w:tcW w:w="2887" w:type="dxa"/>
                                </w:tcPr>
                                <w:p w14:paraId="57402333" w14:textId="77777777" w:rsidR="00202569" w:rsidRPr="0046583A" w:rsidRDefault="00202569" w:rsidP="008C3824">
                                  <w:pPr>
                                    <w:pStyle w:val="af0"/>
                                    <w:spacing w:before="60" w:after="60"/>
                                    <w:jc w:val="center"/>
                                    <w:rPr>
                                      <w:rFonts w:ascii="Arial Narrow" w:hAnsi="Arial Narrow"/>
                                      <w:bCs/>
                                      <w:sz w:val="18"/>
                                      <w:szCs w:val="18"/>
                                    </w:rPr>
                                  </w:pPr>
                                  <w:r w:rsidRPr="0046583A">
                                    <w:rPr>
                                      <w:rFonts w:ascii="Arial Narrow" w:hAnsi="Arial Narrow"/>
                                      <w:bCs/>
                                      <w:sz w:val="18"/>
                                      <w:szCs w:val="18"/>
                                    </w:rPr>
                                    <w:t>18.000,00€</w:t>
                                  </w:r>
                                </w:p>
                              </w:tc>
                              <w:tc>
                                <w:tcPr>
                                  <w:tcW w:w="2495" w:type="dxa"/>
                                </w:tcPr>
                                <w:p w14:paraId="52934879" w14:textId="77777777" w:rsidR="00202569" w:rsidRPr="0046583A" w:rsidRDefault="00202569" w:rsidP="008C3824">
                                  <w:pPr>
                                    <w:pStyle w:val="af0"/>
                                    <w:spacing w:before="60" w:after="60"/>
                                    <w:jc w:val="center"/>
                                    <w:rPr>
                                      <w:rFonts w:ascii="Arial Narrow" w:hAnsi="Arial Narrow"/>
                                      <w:bCs/>
                                      <w:sz w:val="18"/>
                                      <w:szCs w:val="18"/>
                                    </w:rPr>
                                  </w:pPr>
                                  <w:r w:rsidRPr="0046583A">
                                    <w:rPr>
                                      <w:rFonts w:ascii="Arial Narrow" w:hAnsi="Arial Narrow"/>
                                      <w:bCs/>
                                      <w:sz w:val="18"/>
                                      <w:szCs w:val="18"/>
                                    </w:rPr>
                                    <w:t>30.000,00€</w:t>
                                  </w:r>
                                </w:p>
                              </w:tc>
                            </w:tr>
                          </w:tbl>
                          <w:p w14:paraId="591553CC"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Ο προϋπολογισμός του του επενδυτικού σχεδίου δεν δύναται να υπερβαίνει το τριπλάσιο του υψηλότερου κύκλου εργασιών των τελευταίων τριών κλεισμένων διαχειριστικών χρήσεων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63D7" id="Πλαίσιο κειμένου 4" o:spid="_x0000_s1028" type="#_x0000_t202" style="position:absolute;left:0;text-align:left;margin-left:-81.4pt;margin-top:765.95pt;width:305.7pt;height:30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nXUgIAAIwEAAAOAAAAZHJzL2Uyb0RvYy54bWysVMtu2zAQvBfoPxC8N5LluHGEyEESN0WB&#10;9AGk/YA1RUlEKS5L0pbcr++Ssp007amoDgLJFWd3dmZ1dT32mu2k8wpNxWdnOWfSCKyVaSv+7ev9&#10;myVnPoCpQaORFd9Lz69Xr19dDbaUBXaoa+kYgRhfDrbiXQi2zDIvOtmDP0MrDQUbdD0E2ro2qx0M&#10;hN7rrMjzt9mArrYOhfSeTtdTkK8SftNIET43jZeB6YpTbSG9XXpv4jtbXUHZOrCdEocy4B+q6EEZ&#10;SnqCWkMAtnXqD6heCYcem3AmsM+waZSQiQOxmeUv2Dx2YGXiQs3x9tQm//9gxafdo/3iWBhvcSQB&#10;EwlvH1B898zgXQemlTfO4dBJqCnxLLYsG6wvD1djq33pI8hm+Ig1iQzbgAlobFwfu0I8GaGTAPtT&#10;0+UYmKDD+XJZzC8pJCg2X84XeTHlgPJ43Tof3kvsWVxU3JGqCR52Dz7EcqA8fhKzedSqvldap83e&#10;32nHdkAGIN/UOHCmwQc6rPh9ehKjF9e0YQORLS7yWBmQMxsNgZa9rSvuTcsZ6JYsL4KbevZbUtdu&#10;TlkXt5e368XfksSi1+C7qbpU9mTIXgWaCq36ii/z+EzHUYJ3pk6eDaD0tCb22kSqMvn90JKjKJM8&#10;YdyMTFHlRUSKsQ3We5LM4TQSNMK06ND95GygcSCOP7bgJDXrgyHZL2fn53F+0uZ8cVHQxj2PbJ5H&#10;wAiCqjg1bFrehWnmttaptqNMk9EM3pBVGpVEfKrqYDCyfNL2MJ5xpp7v01dPP5HVLwAAAP//AwBQ&#10;SwMEFAAGAAgAAAAhADIjpM7kAAAADgEAAA8AAABkcnMvZG93bnJldi54bWxMj0FLw0AUhO+C/2F5&#10;grd2k7QNacymiOhBCAFbxes2+5oEs7thd5vGf9/nqR6HGWa+KXazHtiEzvfWCIiXETA0jVW9aQV8&#10;Ht4WGTAfpFFysAYF/KKHXXl/V8hc2Yv5wGkfWkYlxudSQBfCmHPumw619Es7oiHvZJ2WgaRruXLy&#10;QuV64EkUpVzL3tBCJ0d86bD52Z+1gFDP7nVb4Xd1OlR1PenWfr23Qjw+zM9PwALO4RaGP3xCh5KY&#10;jvZslGeDgEWcJsQeyNms4i0wyqzXWQrsKCCJV5sMeFnw/zfKKwAAAP//AwBQSwECLQAUAAYACAAA&#10;ACEAtoM4kv4AAADhAQAAEwAAAAAAAAAAAAAAAAAAAAAAW0NvbnRlbnRfVHlwZXNdLnhtbFBLAQIt&#10;ABQABgAIAAAAIQA4/SH/1gAAAJQBAAALAAAAAAAAAAAAAAAAAC8BAABfcmVscy8ucmVsc1BLAQIt&#10;ABQABgAIAAAAIQA6pmnXUgIAAIwEAAAOAAAAAAAAAAAAAAAAAC4CAABkcnMvZTJvRG9jLnhtbFBL&#10;AQItABQABgAIAAAAIQAyI6TO5AAAAA4BAAAPAAAAAAAAAAAAAAAAAKwEAABkcnMvZG93bnJldi54&#10;bWxQSwUGAAAAAAQABADzAAAAvQUAAAAA&#10;" o:allowincell="f" fillcolor="window" strokecolor="#5b9bd5" strokeweight="1pt">
                <v:textbox>
                  <w:txbxContent>
                    <w:p w14:paraId="0553556C" w14:textId="77777777" w:rsidR="00202569" w:rsidRPr="0046583A" w:rsidRDefault="00202569" w:rsidP="00202569">
                      <w:pPr>
                        <w:pStyle w:val="af0"/>
                        <w:numPr>
                          <w:ilvl w:val="0"/>
                          <w:numId w:val="30"/>
                        </w:numPr>
                        <w:tabs>
                          <w:tab w:val="left" w:pos="1276"/>
                        </w:tabs>
                        <w:spacing w:after="0" w:line="240" w:lineRule="auto"/>
                        <w:ind w:left="284" w:hanging="284"/>
                        <w:jc w:val="both"/>
                        <w:rPr>
                          <w:rFonts w:ascii="Arial Narrow" w:hAnsi="Arial Narrow"/>
                          <w:b/>
                          <w:bCs/>
                          <w:sz w:val="18"/>
                          <w:szCs w:val="18"/>
                          <w:u w:val="single"/>
                        </w:rPr>
                      </w:pPr>
                      <w:r w:rsidRPr="0046583A">
                        <w:rPr>
                          <w:rFonts w:ascii="Arial Narrow" w:hAnsi="Arial Narrow"/>
                          <w:b/>
                          <w:bCs/>
                          <w:sz w:val="18"/>
                          <w:szCs w:val="18"/>
                          <w:u w:val="single"/>
                        </w:rPr>
                        <w:t>ΠΡΟΥΠΟΛΟΓΙΣΜΟΣ ΔΡΑΣΗΣ</w:t>
                      </w:r>
                    </w:p>
                    <w:p w14:paraId="6900B360"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 xml:space="preserve">Η συνολική δημόσια ενίσχυση ανέρχεται σε </w:t>
                      </w:r>
                      <w:r w:rsidRPr="0046583A">
                        <w:rPr>
                          <w:rFonts w:ascii="Arial Narrow" w:hAnsi="Arial Narrow"/>
                          <w:b/>
                          <w:bCs/>
                          <w:sz w:val="18"/>
                          <w:szCs w:val="18"/>
                        </w:rPr>
                        <w:t>90.000.000,00 €,</w:t>
                      </w:r>
                      <w:r w:rsidRPr="0046583A">
                        <w:rPr>
                          <w:rFonts w:ascii="Arial Narrow" w:hAnsi="Arial Narrow"/>
                          <w:bCs/>
                          <w:sz w:val="18"/>
                          <w:szCs w:val="18"/>
                        </w:rPr>
                        <w:t xml:space="preserve"> χρηματοδοτείται με πόρους της Ελλάδας και της Ευρωπαϊκής Ένωσης (Ευρωπαϊκό Ταμείο</w:t>
                      </w:r>
                    </w:p>
                    <w:p w14:paraId="5AEE4AFB"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 xml:space="preserve">Περιφερειακής Ανάπτυξης) και θα ενταχθεί στο Πρόγραμμα «Ανταγωνιστικότητα» 2021-2027 και κατανέμεται ως εξής: </w:t>
                      </w:r>
                    </w:p>
                    <w:tbl>
                      <w:tblPr>
                        <w:tblStyle w:val="ab"/>
                        <w:tblW w:w="0" w:type="auto"/>
                        <w:tblLook w:val="04A0" w:firstRow="1" w:lastRow="0" w:firstColumn="1" w:lastColumn="0" w:noHBand="0" w:noVBand="1"/>
                      </w:tblPr>
                      <w:tblGrid>
                        <w:gridCol w:w="4248"/>
                        <w:gridCol w:w="1548"/>
                      </w:tblGrid>
                      <w:tr w:rsidR="00202569" w14:paraId="657AE9D8" w14:textId="77777777" w:rsidTr="000D7AA6">
                        <w:trPr>
                          <w:trHeight w:val="192"/>
                        </w:trPr>
                        <w:tc>
                          <w:tcPr>
                            <w:tcW w:w="4248" w:type="dxa"/>
                          </w:tcPr>
                          <w:p w14:paraId="02BF689D" w14:textId="77777777" w:rsidR="00202569" w:rsidRPr="00CE4074" w:rsidRDefault="00202569" w:rsidP="00CE4074">
                            <w:pPr>
                              <w:pStyle w:val="af0"/>
                              <w:tabs>
                                <w:tab w:val="left" w:pos="1276"/>
                              </w:tabs>
                              <w:jc w:val="center"/>
                              <w:rPr>
                                <w:rFonts w:ascii="Arial Narrow" w:hAnsi="Arial Narrow"/>
                                <w:b/>
                                <w:sz w:val="18"/>
                                <w:szCs w:val="18"/>
                              </w:rPr>
                            </w:pPr>
                            <w:r w:rsidRPr="00CE4074">
                              <w:rPr>
                                <w:rFonts w:ascii="Arial Narrow" w:hAnsi="Arial Narrow"/>
                                <w:b/>
                                <w:sz w:val="18"/>
                                <w:szCs w:val="18"/>
                              </w:rPr>
                              <w:t>Περιφέρειες</w:t>
                            </w:r>
                          </w:p>
                        </w:tc>
                        <w:tc>
                          <w:tcPr>
                            <w:tcW w:w="1548" w:type="dxa"/>
                          </w:tcPr>
                          <w:p w14:paraId="041CF1F5" w14:textId="77777777" w:rsidR="00202569" w:rsidRPr="00CE4074" w:rsidRDefault="00202569" w:rsidP="00CE4074">
                            <w:pPr>
                              <w:pStyle w:val="af0"/>
                              <w:tabs>
                                <w:tab w:val="left" w:pos="1276"/>
                              </w:tabs>
                              <w:jc w:val="center"/>
                              <w:rPr>
                                <w:rFonts w:ascii="Arial Narrow" w:hAnsi="Arial Narrow"/>
                                <w:b/>
                                <w:sz w:val="18"/>
                                <w:szCs w:val="18"/>
                              </w:rPr>
                            </w:pPr>
                            <w:r w:rsidRPr="00CE4074">
                              <w:rPr>
                                <w:rFonts w:ascii="Arial Narrow" w:hAnsi="Arial Narrow"/>
                                <w:b/>
                                <w:sz w:val="18"/>
                                <w:szCs w:val="18"/>
                              </w:rPr>
                              <w:t>Δημόσια Δαπάνη</w:t>
                            </w:r>
                          </w:p>
                        </w:tc>
                      </w:tr>
                      <w:tr w:rsidR="00202569" w14:paraId="36AC4222" w14:textId="77777777" w:rsidTr="000D7AA6">
                        <w:trPr>
                          <w:trHeight w:val="939"/>
                        </w:trPr>
                        <w:tc>
                          <w:tcPr>
                            <w:tcW w:w="4248" w:type="dxa"/>
                          </w:tcPr>
                          <w:p w14:paraId="3769E9E3" w14:textId="77777777" w:rsidR="00202569" w:rsidRDefault="00202569" w:rsidP="00CE4074">
                            <w:pPr>
                              <w:pStyle w:val="af0"/>
                              <w:tabs>
                                <w:tab w:val="left" w:pos="1276"/>
                              </w:tabs>
                              <w:rPr>
                                <w:rFonts w:ascii="Arial Narrow" w:hAnsi="Arial Narrow"/>
                                <w:bCs/>
                                <w:sz w:val="18"/>
                                <w:szCs w:val="18"/>
                              </w:rPr>
                            </w:pPr>
                            <w:r w:rsidRPr="00CE4074">
                              <w:rPr>
                                <w:rFonts w:ascii="Arial Narrow" w:hAnsi="Arial Narrow"/>
                                <w:bCs/>
                                <w:sz w:val="18"/>
                                <w:szCs w:val="18"/>
                              </w:rPr>
                              <w:t>Λιγότερο Ανεπτυγμένες Περιφέρειες</w:t>
                            </w:r>
                            <w:r>
                              <w:rPr>
                                <w:rFonts w:ascii="Arial Narrow" w:hAnsi="Arial Narrow"/>
                                <w:bCs/>
                                <w:sz w:val="18"/>
                                <w:szCs w:val="18"/>
                              </w:rPr>
                              <w:t xml:space="preserve"> </w:t>
                            </w:r>
                            <w:r w:rsidRPr="00CE4074">
                              <w:rPr>
                                <w:rFonts w:ascii="Arial Narrow" w:hAnsi="Arial Narrow"/>
                                <w:bCs/>
                                <w:sz w:val="18"/>
                                <w:szCs w:val="18"/>
                              </w:rPr>
                              <w:t>Βόρειο Αιγαίο, Ανατολική Μακεδονία –</w:t>
                            </w:r>
                            <w:r>
                              <w:rPr>
                                <w:rFonts w:ascii="Arial Narrow" w:hAnsi="Arial Narrow"/>
                                <w:bCs/>
                                <w:sz w:val="18"/>
                                <w:szCs w:val="18"/>
                              </w:rPr>
                              <w:t xml:space="preserve"> </w:t>
                            </w:r>
                            <w:r w:rsidRPr="00CE4074">
                              <w:rPr>
                                <w:rFonts w:ascii="Arial Narrow" w:hAnsi="Arial Narrow"/>
                                <w:bCs/>
                                <w:sz w:val="18"/>
                                <w:szCs w:val="18"/>
                              </w:rPr>
                              <w:t>Θράκη, Κεντρική</w:t>
                            </w:r>
                            <w:r>
                              <w:rPr>
                                <w:rFonts w:ascii="Arial Narrow" w:hAnsi="Arial Narrow"/>
                                <w:bCs/>
                                <w:sz w:val="18"/>
                                <w:szCs w:val="18"/>
                              </w:rPr>
                              <w:t xml:space="preserve"> </w:t>
                            </w:r>
                            <w:r w:rsidRPr="00CE4074">
                              <w:rPr>
                                <w:rFonts w:ascii="Arial Narrow" w:hAnsi="Arial Narrow"/>
                                <w:bCs/>
                                <w:sz w:val="18"/>
                                <w:szCs w:val="18"/>
                              </w:rPr>
                              <w:t>Μακεδονία, Ήπειρος,</w:t>
                            </w:r>
                            <w:r>
                              <w:rPr>
                                <w:rFonts w:ascii="Arial Narrow" w:hAnsi="Arial Narrow"/>
                                <w:bCs/>
                                <w:sz w:val="18"/>
                                <w:szCs w:val="18"/>
                              </w:rPr>
                              <w:t xml:space="preserve"> </w:t>
                            </w:r>
                            <w:r w:rsidRPr="00CE4074">
                              <w:rPr>
                                <w:rFonts w:ascii="Arial Narrow" w:hAnsi="Arial Narrow"/>
                                <w:bCs/>
                                <w:sz w:val="18"/>
                                <w:szCs w:val="18"/>
                              </w:rPr>
                              <w:t>Θεσσαλία, Δυτική Ελλάδα, Κρήτη,</w:t>
                            </w:r>
                            <w:r>
                              <w:rPr>
                                <w:rFonts w:ascii="Arial Narrow" w:hAnsi="Arial Narrow"/>
                                <w:bCs/>
                                <w:sz w:val="18"/>
                                <w:szCs w:val="18"/>
                              </w:rPr>
                              <w:t xml:space="preserve"> </w:t>
                            </w:r>
                            <w:r w:rsidRPr="00CE4074">
                              <w:rPr>
                                <w:rFonts w:ascii="Arial Narrow" w:hAnsi="Arial Narrow"/>
                                <w:bCs/>
                                <w:sz w:val="18"/>
                                <w:szCs w:val="18"/>
                              </w:rPr>
                              <w:t>Δυτική Μακεδονία, Ιόνια Νησιά, Στερεά</w:t>
                            </w:r>
                            <w:r>
                              <w:rPr>
                                <w:rFonts w:ascii="Arial Narrow" w:hAnsi="Arial Narrow"/>
                                <w:bCs/>
                                <w:sz w:val="18"/>
                                <w:szCs w:val="18"/>
                              </w:rPr>
                              <w:t xml:space="preserve"> </w:t>
                            </w:r>
                            <w:r w:rsidRPr="00CE4074">
                              <w:rPr>
                                <w:rFonts w:ascii="Arial Narrow" w:hAnsi="Arial Narrow"/>
                                <w:bCs/>
                                <w:sz w:val="18"/>
                                <w:szCs w:val="18"/>
                              </w:rPr>
                              <w:t>Ελλάδα,</w:t>
                            </w:r>
                            <w:r>
                              <w:rPr>
                                <w:rFonts w:ascii="Arial Narrow" w:hAnsi="Arial Narrow"/>
                                <w:bCs/>
                                <w:sz w:val="18"/>
                                <w:szCs w:val="18"/>
                              </w:rPr>
                              <w:t xml:space="preserve"> </w:t>
                            </w:r>
                            <w:r w:rsidRPr="00CE4074">
                              <w:rPr>
                                <w:rFonts w:ascii="Arial Narrow" w:hAnsi="Arial Narrow"/>
                                <w:bCs/>
                                <w:sz w:val="18"/>
                                <w:szCs w:val="18"/>
                              </w:rPr>
                              <w:t>Πελοπόννησος</w:t>
                            </w:r>
                          </w:p>
                        </w:tc>
                        <w:tc>
                          <w:tcPr>
                            <w:tcW w:w="1548" w:type="dxa"/>
                          </w:tcPr>
                          <w:p w14:paraId="753E7FA1" w14:textId="77777777" w:rsidR="00202569" w:rsidRDefault="00202569" w:rsidP="00CE4074">
                            <w:pPr>
                              <w:pStyle w:val="af0"/>
                              <w:tabs>
                                <w:tab w:val="left" w:pos="1276"/>
                              </w:tabs>
                              <w:jc w:val="center"/>
                              <w:rPr>
                                <w:rFonts w:ascii="Arial Narrow" w:hAnsi="Arial Narrow"/>
                                <w:bCs/>
                                <w:sz w:val="18"/>
                                <w:szCs w:val="18"/>
                              </w:rPr>
                            </w:pPr>
                          </w:p>
                          <w:p w14:paraId="79B33F57" w14:textId="77777777" w:rsidR="00202569" w:rsidRDefault="00202569" w:rsidP="00CE4074">
                            <w:pPr>
                              <w:pStyle w:val="af0"/>
                              <w:tabs>
                                <w:tab w:val="left" w:pos="1276"/>
                              </w:tabs>
                              <w:jc w:val="center"/>
                              <w:rPr>
                                <w:rFonts w:ascii="Arial Narrow" w:hAnsi="Arial Narrow"/>
                                <w:bCs/>
                                <w:sz w:val="18"/>
                                <w:szCs w:val="18"/>
                              </w:rPr>
                            </w:pPr>
                          </w:p>
                          <w:p w14:paraId="6C91F68C"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70.200.000,00€</w:t>
                            </w:r>
                          </w:p>
                        </w:tc>
                      </w:tr>
                      <w:tr w:rsidR="00202569" w14:paraId="325E04C2" w14:textId="77777777" w:rsidTr="000D7AA6">
                        <w:trPr>
                          <w:trHeight w:val="187"/>
                        </w:trPr>
                        <w:tc>
                          <w:tcPr>
                            <w:tcW w:w="4248" w:type="dxa"/>
                          </w:tcPr>
                          <w:p w14:paraId="0971F423" w14:textId="77777777" w:rsidR="00202569" w:rsidRDefault="00202569" w:rsidP="00CE4074">
                            <w:pPr>
                              <w:pStyle w:val="af0"/>
                              <w:tabs>
                                <w:tab w:val="left" w:pos="1276"/>
                              </w:tabs>
                              <w:rPr>
                                <w:rFonts w:ascii="Arial Narrow" w:hAnsi="Arial Narrow"/>
                                <w:bCs/>
                                <w:sz w:val="18"/>
                                <w:szCs w:val="18"/>
                              </w:rPr>
                            </w:pPr>
                            <w:r w:rsidRPr="00CE4074">
                              <w:rPr>
                                <w:rFonts w:ascii="Arial Narrow" w:hAnsi="Arial Narrow"/>
                                <w:bCs/>
                                <w:sz w:val="18"/>
                                <w:szCs w:val="18"/>
                              </w:rPr>
                              <w:t>Περιφέρειες σε Μετάβαση</w:t>
                            </w:r>
                            <w:r>
                              <w:rPr>
                                <w:rFonts w:ascii="Arial Narrow" w:hAnsi="Arial Narrow"/>
                                <w:bCs/>
                                <w:sz w:val="18"/>
                                <w:szCs w:val="18"/>
                              </w:rPr>
                              <w:t xml:space="preserve"> </w:t>
                            </w:r>
                            <w:r w:rsidRPr="00CE4074">
                              <w:rPr>
                                <w:rFonts w:ascii="Arial Narrow" w:hAnsi="Arial Narrow"/>
                                <w:bCs/>
                                <w:sz w:val="18"/>
                                <w:szCs w:val="18"/>
                              </w:rPr>
                              <w:t>Αττική και Νότιο Αιγαίο</w:t>
                            </w:r>
                          </w:p>
                        </w:tc>
                        <w:tc>
                          <w:tcPr>
                            <w:tcW w:w="1548" w:type="dxa"/>
                          </w:tcPr>
                          <w:p w14:paraId="73AF97C3"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19.800.000,00€</w:t>
                            </w:r>
                          </w:p>
                        </w:tc>
                      </w:tr>
                      <w:tr w:rsidR="00202569" w14:paraId="2833B858" w14:textId="77777777" w:rsidTr="000D7AA6">
                        <w:trPr>
                          <w:trHeight w:val="192"/>
                        </w:trPr>
                        <w:tc>
                          <w:tcPr>
                            <w:tcW w:w="4248" w:type="dxa"/>
                          </w:tcPr>
                          <w:p w14:paraId="5BE95620" w14:textId="77777777" w:rsidR="00202569" w:rsidRPr="00CE4074" w:rsidRDefault="00202569" w:rsidP="00CE4074">
                            <w:pPr>
                              <w:pStyle w:val="af0"/>
                              <w:tabs>
                                <w:tab w:val="left" w:pos="1276"/>
                              </w:tabs>
                              <w:jc w:val="right"/>
                              <w:rPr>
                                <w:rFonts w:ascii="Arial Narrow" w:hAnsi="Arial Narrow"/>
                                <w:b/>
                                <w:sz w:val="18"/>
                                <w:szCs w:val="18"/>
                              </w:rPr>
                            </w:pPr>
                            <w:r w:rsidRPr="00CE4074">
                              <w:rPr>
                                <w:rFonts w:ascii="Arial Narrow" w:hAnsi="Arial Narrow"/>
                                <w:b/>
                                <w:sz w:val="18"/>
                                <w:szCs w:val="18"/>
                              </w:rPr>
                              <w:t>Σύνολο</w:t>
                            </w:r>
                          </w:p>
                        </w:tc>
                        <w:tc>
                          <w:tcPr>
                            <w:tcW w:w="1548" w:type="dxa"/>
                          </w:tcPr>
                          <w:p w14:paraId="2199E6B0" w14:textId="77777777" w:rsidR="00202569" w:rsidRDefault="00202569" w:rsidP="00CE4074">
                            <w:pPr>
                              <w:pStyle w:val="af0"/>
                              <w:tabs>
                                <w:tab w:val="left" w:pos="1276"/>
                              </w:tabs>
                              <w:jc w:val="center"/>
                              <w:rPr>
                                <w:rFonts w:ascii="Arial Narrow" w:hAnsi="Arial Narrow"/>
                                <w:bCs/>
                                <w:sz w:val="18"/>
                                <w:szCs w:val="18"/>
                              </w:rPr>
                            </w:pPr>
                            <w:r>
                              <w:rPr>
                                <w:rFonts w:ascii="Arial Narrow" w:hAnsi="Arial Narrow"/>
                                <w:bCs/>
                                <w:sz w:val="18"/>
                                <w:szCs w:val="18"/>
                              </w:rPr>
                              <w:t>90.000.000,00€</w:t>
                            </w:r>
                          </w:p>
                        </w:tc>
                      </w:tr>
                    </w:tbl>
                    <w:p w14:paraId="6333C99B" w14:textId="77777777" w:rsidR="00202569" w:rsidRPr="0046583A" w:rsidRDefault="00202569" w:rsidP="00202569">
                      <w:pPr>
                        <w:pStyle w:val="af0"/>
                        <w:tabs>
                          <w:tab w:val="left" w:pos="1276"/>
                        </w:tabs>
                        <w:rPr>
                          <w:rFonts w:ascii="Arial Narrow" w:hAnsi="Arial Narrow"/>
                          <w:bCs/>
                          <w:sz w:val="18"/>
                          <w:szCs w:val="18"/>
                        </w:rPr>
                      </w:pPr>
                    </w:p>
                    <w:p w14:paraId="54CA1DA4" w14:textId="77777777" w:rsidR="00202569" w:rsidRPr="0046583A" w:rsidRDefault="00202569" w:rsidP="00202569">
                      <w:pPr>
                        <w:pStyle w:val="af0"/>
                        <w:numPr>
                          <w:ilvl w:val="0"/>
                          <w:numId w:val="30"/>
                        </w:numPr>
                        <w:tabs>
                          <w:tab w:val="left" w:pos="1276"/>
                        </w:tabs>
                        <w:spacing w:after="0" w:line="240" w:lineRule="auto"/>
                        <w:ind w:left="284" w:hanging="284"/>
                        <w:jc w:val="both"/>
                        <w:rPr>
                          <w:rFonts w:ascii="Arial Narrow" w:hAnsi="Arial Narrow"/>
                          <w:bCs/>
                          <w:sz w:val="18"/>
                          <w:szCs w:val="18"/>
                        </w:rPr>
                      </w:pPr>
                      <w:r w:rsidRPr="0046583A">
                        <w:rPr>
                          <w:rFonts w:ascii="Arial Narrow" w:hAnsi="Arial Narrow"/>
                          <w:b/>
                          <w:sz w:val="18"/>
                          <w:szCs w:val="18"/>
                          <w:u w:val="single"/>
                        </w:rPr>
                        <w:t>ΜΕΓΙΣΤΗ ΔΙΑΡΚΕΙΑ ΥΛΟΠΟΙΗΣΗΣ</w:t>
                      </w:r>
                    </w:p>
                    <w:p w14:paraId="68E010B7" w14:textId="77777777" w:rsidR="00202569" w:rsidRPr="0046583A" w:rsidRDefault="00202569" w:rsidP="00202569">
                      <w:pPr>
                        <w:pStyle w:val="af0"/>
                        <w:tabs>
                          <w:tab w:val="left" w:pos="1276"/>
                        </w:tabs>
                        <w:rPr>
                          <w:rFonts w:ascii="Arial Narrow" w:hAnsi="Arial Narrow"/>
                          <w:bCs/>
                          <w:sz w:val="18"/>
                          <w:szCs w:val="18"/>
                        </w:rPr>
                      </w:pPr>
                      <w:r w:rsidRPr="0046583A">
                        <w:rPr>
                          <w:rFonts w:ascii="Arial Narrow" w:hAnsi="Arial Narrow"/>
                          <w:bCs/>
                          <w:sz w:val="18"/>
                          <w:szCs w:val="18"/>
                        </w:rPr>
                        <w:t>Εννέα  μήνες από την ημερομηνία της απόφασης ένταξης.</w:t>
                      </w:r>
                    </w:p>
                    <w:p w14:paraId="76EE2B26" w14:textId="77777777" w:rsidR="00202569" w:rsidRPr="0046583A" w:rsidRDefault="00202569" w:rsidP="00202569">
                      <w:pPr>
                        <w:pStyle w:val="af0"/>
                        <w:numPr>
                          <w:ilvl w:val="0"/>
                          <w:numId w:val="30"/>
                        </w:numPr>
                        <w:spacing w:after="0" w:line="240" w:lineRule="auto"/>
                        <w:ind w:left="284" w:hanging="284"/>
                        <w:jc w:val="both"/>
                        <w:rPr>
                          <w:rFonts w:ascii="Arial Narrow" w:hAnsi="Arial Narrow"/>
                          <w:b/>
                          <w:sz w:val="18"/>
                          <w:szCs w:val="18"/>
                          <w:u w:val="single"/>
                        </w:rPr>
                      </w:pPr>
                      <w:r w:rsidRPr="0046583A">
                        <w:rPr>
                          <w:rFonts w:ascii="Arial Narrow" w:hAnsi="Arial Narrow"/>
                          <w:b/>
                          <w:sz w:val="18"/>
                          <w:szCs w:val="18"/>
                          <w:u w:val="single"/>
                        </w:rPr>
                        <w:t xml:space="preserve">ΧΡΟΝΟΣ ΥΠΟΒΟΛΗΣ </w:t>
                      </w:r>
                    </w:p>
                    <w:p w14:paraId="29FA3583"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Από 23  Φεβρουαρίου 2023 έως εξαντλήσεως του προϋπολογισμού.</w:t>
                      </w:r>
                    </w:p>
                    <w:p w14:paraId="7EE39ADC" w14:textId="77777777" w:rsidR="00202569" w:rsidRPr="0046583A" w:rsidRDefault="00202569" w:rsidP="00202569">
                      <w:pPr>
                        <w:pStyle w:val="af0"/>
                        <w:numPr>
                          <w:ilvl w:val="0"/>
                          <w:numId w:val="30"/>
                        </w:numPr>
                        <w:spacing w:after="0" w:line="240" w:lineRule="auto"/>
                        <w:ind w:left="284" w:hanging="284"/>
                        <w:jc w:val="both"/>
                        <w:rPr>
                          <w:rFonts w:ascii="Arial Narrow" w:hAnsi="Arial Narrow"/>
                          <w:b/>
                          <w:sz w:val="18"/>
                          <w:szCs w:val="18"/>
                          <w:u w:val="single"/>
                        </w:rPr>
                      </w:pPr>
                      <w:r w:rsidRPr="0046583A">
                        <w:rPr>
                          <w:rFonts w:ascii="Arial Narrow" w:hAnsi="Arial Narrow"/>
                          <w:b/>
                          <w:sz w:val="18"/>
                          <w:szCs w:val="18"/>
                          <w:u w:val="single"/>
                        </w:rPr>
                        <w:t>ΔΙΑΔΙΚΑΣΙΑ ΑΞΙΟΛΟΓΗΣΗΣ</w:t>
                      </w:r>
                    </w:p>
                    <w:p w14:paraId="7CB8D391"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 xml:space="preserve">Η αξιολόγηση των αιτήσεων χρηματοδότησης γίνεται με τη μέθοδο της άμεσης διαδικασίας (FiFo).Οι αιτήσεις χρηματοδότησης θα αξιολογηθούν με τήρηση σειράς προτεραιότητας, σύμφωνα με την ημερομηνία/ώρα ηλεκτρονικής υποβολής. </w:t>
                      </w:r>
                    </w:p>
                    <w:tbl>
                      <w:tblPr>
                        <w:tblStyle w:val="ab"/>
                        <w:tblW w:w="5382" w:type="dxa"/>
                        <w:tblInd w:w="-5" w:type="dxa"/>
                        <w:tblLook w:val="04A0" w:firstRow="1" w:lastRow="0" w:firstColumn="1" w:lastColumn="0" w:noHBand="0" w:noVBand="1"/>
                      </w:tblPr>
                      <w:tblGrid>
                        <w:gridCol w:w="2887"/>
                        <w:gridCol w:w="2495"/>
                      </w:tblGrid>
                      <w:tr w:rsidR="00202569" w:rsidRPr="0046583A" w14:paraId="30E834D9" w14:textId="77777777" w:rsidTr="00F105FD">
                        <w:trPr>
                          <w:trHeight w:val="296"/>
                        </w:trPr>
                        <w:tc>
                          <w:tcPr>
                            <w:tcW w:w="2887" w:type="dxa"/>
                          </w:tcPr>
                          <w:p w14:paraId="5999665F" w14:textId="77777777" w:rsidR="00202569" w:rsidRPr="0046583A" w:rsidRDefault="00202569" w:rsidP="008C3824">
                            <w:pPr>
                              <w:pStyle w:val="af0"/>
                              <w:spacing w:before="60" w:after="60"/>
                              <w:jc w:val="center"/>
                              <w:rPr>
                                <w:rFonts w:ascii="Arial Narrow" w:hAnsi="Arial Narrow"/>
                                <w:b/>
                                <w:bCs/>
                                <w:sz w:val="18"/>
                                <w:szCs w:val="18"/>
                              </w:rPr>
                            </w:pPr>
                            <w:r w:rsidRPr="0046583A">
                              <w:rPr>
                                <w:rFonts w:ascii="Arial Narrow" w:hAnsi="Arial Narrow"/>
                                <w:b/>
                                <w:bCs/>
                                <w:sz w:val="18"/>
                                <w:szCs w:val="18"/>
                              </w:rPr>
                              <w:t>Κατώτατος Προϋπολογισμός</w:t>
                            </w:r>
                          </w:p>
                        </w:tc>
                        <w:tc>
                          <w:tcPr>
                            <w:tcW w:w="2495" w:type="dxa"/>
                          </w:tcPr>
                          <w:p w14:paraId="6CF93EB9" w14:textId="77777777" w:rsidR="00202569" w:rsidRPr="0046583A" w:rsidRDefault="00202569" w:rsidP="008C3824">
                            <w:pPr>
                              <w:pStyle w:val="af0"/>
                              <w:spacing w:before="60" w:after="60"/>
                              <w:jc w:val="center"/>
                              <w:rPr>
                                <w:rFonts w:ascii="Arial Narrow" w:hAnsi="Arial Narrow"/>
                                <w:b/>
                                <w:bCs/>
                                <w:sz w:val="18"/>
                                <w:szCs w:val="18"/>
                              </w:rPr>
                            </w:pPr>
                            <w:r w:rsidRPr="0046583A">
                              <w:rPr>
                                <w:rFonts w:ascii="Arial Narrow" w:hAnsi="Arial Narrow"/>
                                <w:b/>
                                <w:bCs/>
                                <w:sz w:val="18"/>
                                <w:szCs w:val="18"/>
                              </w:rPr>
                              <w:t>Ανώτατος Προϋπολογισμός</w:t>
                            </w:r>
                          </w:p>
                        </w:tc>
                      </w:tr>
                      <w:tr w:rsidR="00202569" w:rsidRPr="0046583A" w14:paraId="775027D7" w14:textId="77777777" w:rsidTr="00F105FD">
                        <w:trPr>
                          <w:trHeight w:val="247"/>
                        </w:trPr>
                        <w:tc>
                          <w:tcPr>
                            <w:tcW w:w="2887" w:type="dxa"/>
                          </w:tcPr>
                          <w:p w14:paraId="57402333" w14:textId="77777777" w:rsidR="00202569" w:rsidRPr="0046583A" w:rsidRDefault="00202569" w:rsidP="008C3824">
                            <w:pPr>
                              <w:pStyle w:val="af0"/>
                              <w:spacing w:before="60" w:after="60"/>
                              <w:jc w:val="center"/>
                              <w:rPr>
                                <w:rFonts w:ascii="Arial Narrow" w:hAnsi="Arial Narrow"/>
                                <w:bCs/>
                                <w:sz w:val="18"/>
                                <w:szCs w:val="18"/>
                              </w:rPr>
                            </w:pPr>
                            <w:r w:rsidRPr="0046583A">
                              <w:rPr>
                                <w:rFonts w:ascii="Arial Narrow" w:hAnsi="Arial Narrow"/>
                                <w:bCs/>
                                <w:sz w:val="18"/>
                                <w:szCs w:val="18"/>
                              </w:rPr>
                              <w:t>18.000,00€</w:t>
                            </w:r>
                          </w:p>
                        </w:tc>
                        <w:tc>
                          <w:tcPr>
                            <w:tcW w:w="2495" w:type="dxa"/>
                          </w:tcPr>
                          <w:p w14:paraId="52934879" w14:textId="77777777" w:rsidR="00202569" w:rsidRPr="0046583A" w:rsidRDefault="00202569" w:rsidP="008C3824">
                            <w:pPr>
                              <w:pStyle w:val="af0"/>
                              <w:spacing w:before="60" w:after="60"/>
                              <w:jc w:val="center"/>
                              <w:rPr>
                                <w:rFonts w:ascii="Arial Narrow" w:hAnsi="Arial Narrow"/>
                                <w:bCs/>
                                <w:sz w:val="18"/>
                                <w:szCs w:val="18"/>
                              </w:rPr>
                            </w:pPr>
                            <w:r w:rsidRPr="0046583A">
                              <w:rPr>
                                <w:rFonts w:ascii="Arial Narrow" w:hAnsi="Arial Narrow"/>
                                <w:bCs/>
                                <w:sz w:val="18"/>
                                <w:szCs w:val="18"/>
                              </w:rPr>
                              <w:t>30.000,00€</w:t>
                            </w:r>
                          </w:p>
                        </w:tc>
                      </w:tr>
                    </w:tbl>
                    <w:p w14:paraId="591553CC" w14:textId="77777777" w:rsidR="00202569" w:rsidRPr="0046583A" w:rsidRDefault="00202569" w:rsidP="00202569">
                      <w:pPr>
                        <w:pStyle w:val="af0"/>
                        <w:rPr>
                          <w:rFonts w:ascii="Arial Narrow" w:hAnsi="Arial Narrow"/>
                          <w:sz w:val="18"/>
                          <w:szCs w:val="18"/>
                        </w:rPr>
                      </w:pPr>
                      <w:r w:rsidRPr="0046583A">
                        <w:rPr>
                          <w:rFonts w:ascii="Arial Narrow" w:hAnsi="Arial Narrow"/>
                          <w:sz w:val="18"/>
                          <w:szCs w:val="18"/>
                        </w:rPr>
                        <w:t>Ο προϋπολογισμός του του επενδυτικού σχεδίου δεν δύναται να υπερβαίνει το τριπλάσιο του υψηλότερου κύκλου εργασιών των τελευταίων τριών κλεισμένων διαχειριστικών χρήσεων</w:t>
                      </w:r>
                    </w:p>
                  </w:txbxContent>
                </v:textbox>
              </v:shape>
            </w:pict>
          </mc:Fallback>
        </mc:AlternateContent>
      </w:r>
    </w:p>
    <w:p w14:paraId="516CD424" w14:textId="41AA29D7" w:rsidR="007E35F2" w:rsidRDefault="00B32399" w:rsidP="007E35F2">
      <w:pPr>
        <w:pStyle w:val="af0"/>
        <w:spacing w:line="288"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432CDACF" wp14:editId="01DB6F64">
            <wp:simplePos x="0" y="0"/>
            <wp:positionH relativeFrom="column">
              <wp:posOffset>-704850</wp:posOffset>
            </wp:positionH>
            <wp:positionV relativeFrom="paragraph">
              <wp:posOffset>20320</wp:posOffset>
            </wp:positionV>
            <wp:extent cx="6641465" cy="8229600"/>
            <wp:effectExtent l="19050" t="19050" r="26035" b="1905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1465" cy="8229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E768E02" w14:textId="766A6474" w:rsidR="007E35F2" w:rsidRDefault="00B32399" w:rsidP="007E35F2">
      <w:pPr>
        <w:pStyle w:val="af0"/>
        <w:spacing w:line="288"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7A01A45A" wp14:editId="0F733D6C">
            <wp:simplePos x="0" y="0"/>
            <wp:positionH relativeFrom="column">
              <wp:posOffset>-619125</wp:posOffset>
            </wp:positionH>
            <wp:positionV relativeFrom="paragraph">
              <wp:posOffset>20320</wp:posOffset>
            </wp:positionV>
            <wp:extent cx="6639560" cy="8210550"/>
            <wp:effectExtent l="19050" t="19050" r="27940" b="1905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9560" cy="8210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307AE43" w14:textId="3F20A34A" w:rsidR="007E35F2" w:rsidRDefault="007E35F2" w:rsidP="007F001B">
      <w:pPr>
        <w:pStyle w:val="10"/>
        <w:numPr>
          <w:ilvl w:val="8"/>
          <w:numId w:val="9"/>
        </w:numPr>
        <w:shd w:val="clear" w:color="auto" w:fill="D9E2F3" w:themeFill="accent1" w:themeFillTint="33"/>
        <w:spacing w:before="240" w:after="120" w:line="288" w:lineRule="auto"/>
        <w:ind w:left="0" w:right="43" w:firstLine="0"/>
        <w:jc w:val="center"/>
        <w:rPr>
          <w:rFonts w:asciiTheme="majorBidi" w:hAnsiTheme="majorBidi" w:cstheme="majorBidi"/>
        </w:rPr>
      </w:pPr>
      <w:bookmarkStart w:id="7" w:name="_Toc127284522"/>
      <w:bookmarkStart w:id="8" w:name="_Toc129083788"/>
      <w:r w:rsidRPr="00F32133">
        <w:rPr>
          <w:rFonts w:asciiTheme="majorBidi" w:hAnsiTheme="majorBidi" w:cstheme="majorBidi"/>
        </w:rPr>
        <w:lastRenderedPageBreak/>
        <w:t>ΘΕΜΑΤΑ ΑΝΑΠΤΥΞΗΣ ΑΝΘΡΩΠΙΝΟΥ ΔΥΝΑΜΙΚΟΥ</w:t>
      </w:r>
      <w:bookmarkEnd w:id="7"/>
      <w:bookmarkEnd w:id="8"/>
    </w:p>
    <w:p w14:paraId="08B53621" w14:textId="77777777" w:rsidR="007E35F2" w:rsidRPr="00D167A0" w:rsidRDefault="007E35F2" w:rsidP="007F001B">
      <w:pPr>
        <w:pStyle w:val="20"/>
        <w:shd w:val="clear" w:color="auto" w:fill="D9D9D9" w:themeFill="background1" w:themeFillShade="D9"/>
        <w:spacing w:before="0" w:after="240" w:line="288" w:lineRule="auto"/>
        <w:ind w:right="43"/>
        <w:jc w:val="center"/>
        <w:rPr>
          <w:rFonts w:ascii="Times New Roman" w:hAnsi="Times New Roman" w:cs="Times New Roman"/>
          <w:b/>
          <w:bCs/>
          <w:color w:val="auto"/>
          <w:sz w:val="24"/>
          <w:szCs w:val="24"/>
        </w:rPr>
      </w:pPr>
      <w:bookmarkStart w:id="9" w:name="_Toc127284523"/>
      <w:bookmarkStart w:id="10" w:name="_Toc129083789"/>
      <w:r w:rsidRPr="00D167A0">
        <w:rPr>
          <w:rFonts w:ascii="Times New Roman" w:hAnsi="Times New Roman" w:cs="Times New Roman"/>
          <w:b/>
          <w:bCs/>
          <w:color w:val="auto"/>
          <w:sz w:val="24"/>
          <w:szCs w:val="24"/>
        </w:rPr>
        <w:t xml:space="preserve">Α. </w:t>
      </w:r>
      <w:r w:rsidRPr="00A57DA7">
        <w:rPr>
          <w:rFonts w:ascii="Times New Roman" w:hAnsi="Times New Roman" w:cs="Times New Roman"/>
          <w:b/>
          <w:bCs/>
          <w:color w:val="auto"/>
          <w:sz w:val="24"/>
          <w:szCs w:val="24"/>
        </w:rPr>
        <w:t xml:space="preserve">EIT Campus: </w:t>
      </w:r>
      <w:r>
        <w:rPr>
          <w:rFonts w:ascii="Times New Roman" w:hAnsi="Times New Roman" w:cs="Times New Roman"/>
          <w:b/>
          <w:bCs/>
          <w:color w:val="auto"/>
          <w:sz w:val="24"/>
          <w:szCs w:val="24"/>
        </w:rPr>
        <w:t>Ευκαιρία</w:t>
      </w:r>
      <w:r w:rsidRPr="00A57DA7">
        <w:rPr>
          <w:rFonts w:ascii="Times New Roman" w:hAnsi="Times New Roman" w:cs="Times New Roman"/>
          <w:b/>
          <w:bCs/>
          <w:color w:val="auto"/>
          <w:sz w:val="24"/>
          <w:szCs w:val="24"/>
        </w:rPr>
        <w:t xml:space="preserve"> επιχειρηματικής</w:t>
      </w:r>
      <w:r>
        <w:rPr>
          <w:rFonts w:ascii="Times New Roman" w:hAnsi="Times New Roman" w:cs="Times New Roman"/>
          <w:b/>
          <w:bCs/>
          <w:color w:val="auto"/>
          <w:sz w:val="24"/>
          <w:szCs w:val="24"/>
        </w:rPr>
        <w:t xml:space="preserve"> </w:t>
      </w:r>
      <w:r w:rsidRPr="00A57DA7">
        <w:rPr>
          <w:rFonts w:ascii="Times New Roman" w:hAnsi="Times New Roman" w:cs="Times New Roman"/>
          <w:b/>
          <w:bCs/>
          <w:color w:val="auto"/>
          <w:sz w:val="24"/>
          <w:szCs w:val="24"/>
        </w:rPr>
        <w:t>εκπαίδευσης</w:t>
      </w:r>
      <w:bookmarkEnd w:id="9"/>
      <w:bookmarkEnd w:id="10"/>
    </w:p>
    <w:p w14:paraId="2AEA5825"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 xml:space="preserve">Το Ευρωπαϊκό Ινστιτούτο Καινοτομίας και Τεχνολογίας (EIT) </w:t>
      </w:r>
      <w:r>
        <w:rPr>
          <w:rFonts w:ascii="Times New Roman" w:hAnsi="Times New Roman" w:cs="Times New Roman"/>
          <w:sz w:val="24"/>
          <w:szCs w:val="24"/>
        </w:rPr>
        <w:t>εγκαινίασε</w:t>
      </w:r>
      <w:r w:rsidRPr="00F32133">
        <w:rPr>
          <w:rFonts w:ascii="Times New Roman" w:hAnsi="Times New Roman" w:cs="Times New Roman"/>
          <w:sz w:val="24"/>
          <w:szCs w:val="24"/>
        </w:rPr>
        <w:t xml:space="preserve"> την </w:t>
      </w:r>
      <w:r w:rsidRPr="00A57DA7">
        <w:rPr>
          <w:rFonts w:ascii="Times New Roman" w:hAnsi="Times New Roman" w:cs="Times New Roman"/>
          <w:b/>
          <w:bCs/>
          <w:sz w:val="24"/>
          <w:szCs w:val="24"/>
        </w:rPr>
        <w:t>«EIT Campus»</w:t>
      </w:r>
      <w:r w:rsidRPr="00F32133">
        <w:rPr>
          <w:rFonts w:ascii="Times New Roman" w:hAnsi="Times New Roman" w:cs="Times New Roman"/>
          <w:sz w:val="24"/>
          <w:szCs w:val="24"/>
        </w:rPr>
        <w:t>,</w:t>
      </w:r>
      <w:r>
        <w:rPr>
          <w:rFonts w:ascii="Times New Roman" w:hAnsi="Times New Roman" w:cs="Times New Roman"/>
          <w:sz w:val="24"/>
          <w:szCs w:val="24"/>
        </w:rPr>
        <w:t xml:space="preserve"> </w:t>
      </w:r>
      <w:r w:rsidRPr="00F32133">
        <w:rPr>
          <w:rFonts w:ascii="Times New Roman" w:hAnsi="Times New Roman" w:cs="Times New Roman"/>
          <w:sz w:val="24"/>
          <w:szCs w:val="24"/>
        </w:rPr>
        <w:t xml:space="preserve">μια νέα πρωτοβουλία που θα διευκολύνει την </w:t>
      </w:r>
      <w:r w:rsidRPr="00A57DA7">
        <w:rPr>
          <w:rFonts w:ascii="Times New Roman" w:hAnsi="Times New Roman" w:cs="Times New Roman"/>
          <w:b/>
          <w:bCs/>
          <w:sz w:val="24"/>
          <w:szCs w:val="24"/>
        </w:rPr>
        <w:t>πρόσβαση στην πλούσια προσφορά εκπαίδευσης και κατάρτισης του Ινστιτούτου</w:t>
      </w:r>
      <w:r w:rsidRPr="00F32133">
        <w:rPr>
          <w:rFonts w:ascii="Times New Roman" w:hAnsi="Times New Roman" w:cs="Times New Roman"/>
          <w:sz w:val="24"/>
          <w:szCs w:val="24"/>
        </w:rPr>
        <w:t>, η οποία συνδυάζει καινοτομία και επιχειρηματικότητα.</w:t>
      </w:r>
    </w:p>
    <w:p w14:paraId="7B445A34"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 xml:space="preserve">Μέσω της </w:t>
      </w:r>
      <w:r w:rsidRPr="00D36BD6">
        <w:rPr>
          <w:rFonts w:ascii="Times New Roman" w:hAnsi="Times New Roman" w:cs="Times New Roman"/>
          <w:b/>
          <w:bCs/>
          <w:sz w:val="24"/>
          <w:szCs w:val="24"/>
        </w:rPr>
        <w:t>νέας ολοκληρωμένης διαδικτυακής πλατφόρμας</w:t>
      </w:r>
      <w:r w:rsidRPr="00F32133">
        <w:rPr>
          <w:rFonts w:ascii="Times New Roman" w:hAnsi="Times New Roman" w:cs="Times New Roman"/>
          <w:sz w:val="24"/>
          <w:szCs w:val="24"/>
        </w:rPr>
        <w:t>, οι ενδιαφερόμενοι εκπαιδευόμενοι μπορούν</w:t>
      </w:r>
      <w:r>
        <w:rPr>
          <w:rFonts w:ascii="Times New Roman" w:hAnsi="Times New Roman" w:cs="Times New Roman"/>
          <w:sz w:val="24"/>
          <w:szCs w:val="24"/>
        </w:rPr>
        <w:t xml:space="preserve"> </w:t>
      </w:r>
      <w:r w:rsidRPr="00F32133">
        <w:rPr>
          <w:rFonts w:ascii="Times New Roman" w:hAnsi="Times New Roman" w:cs="Times New Roman"/>
          <w:sz w:val="24"/>
          <w:szCs w:val="24"/>
        </w:rPr>
        <w:t>πλέον να έχουν πρόσβαση στα πλούσια προγράμματα εκπαίδευσης και ανάπτυξης δεξιοτήτων που</w:t>
      </w:r>
      <w:r>
        <w:rPr>
          <w:rFonts w:ascii="Times New Roman" w:hAnsi="Times New Roman" w:cs="Times New Roman"/>
          <w:sz w:val="24"/>
          <w:szCs w:val="24"/>
        </w:rPr>
        <w:t xml:space="preserve"> </w:t>
      </w:r>
      <w:r w:rsidRPr="00F32133">
        <w:rPr>
          <w:rFonts w:ascii="Times New Roman" w:hAnsi="Times New Roman" w:cs="Times New Roman"/>
          <w:sz w:val="24"/>
          <w:szCs w:val="24"/>
        </w:rPr>
        <w:t>προσφέρει το ΕΙΤ και οι εννέα κοινότητες γνώσης και καινοτομίας του (ΚΓΚ του ΕΙΤ). Οι πρώτοι κύκλοι</w:t>
      </w:r>
      <w:r>
        <w:rPr>
          <w:rFonts w:ascii="Times New Roman" w:hAnsi="Times New Roman" w:cs="Times New Roman"/>
          <w:sz w:val="24"/>
          <w:szCs w:val="24"/>
        </w:rPr>
        <w:t xml:space="preserve"> </w:t>
      </w:r>
      <w:r w:rsidRPr="00F32133">
        <w:rPr>
          <w:rFonts w:ascii="Times New Roman" w:hAnsi="Times New Roman" w:cs="Times New Roman"/>
          <w:sz w:val="24"/>
          <w:szCs w:val="24"/>
        </w:rPr>
        <w:t xml:space="preserve">μαθημάτων που παρουσιάζονται στην πλατφόρμα αφορούν το κλίμα, τα τρόφιμα, την υγεία και </w:t>
      </w:r>
      <w:r>
        <w:rPr>
          <w:rFonts w:ascii="Times New Roman" w:hAnsi="Times New Roman" w:cs="Times New Roman"/>
          <w:sz w:val="24"/>
          <w:szCs w:val="24"/>
        </w:rPr>
        <w:t xml:space="preserve">τις </w:t>
      </w:r>
      <w:r w:rsidRPr="00F32133">
        <w:rPr>
          <w:rFonts w:ascii="Times New Roman" w:hAnsi="Times New Roman" w:cs="Times New Roman"/>
          <w:sz w:val="24"/>
          <w:szCs w:val="24"/>
        </w:rPr>
        <w:t>πρώτες ύλες, και θα στηρίξουν τη μετάβαση σε νέες δεξιότητες για μια πιο πράσινη και ευημερούσα</w:t>
      </w:r>
      <w:r>
        <w:rPr>
          <w:rFonts w:ascii="Times New Roman" w:hAnsi="Times New Roman" w:cs="Times New Roman"/>
          <w:sz w:val="24"/>
          <w:szCs w:val="24"/>
        </w:rPr>
        <w:t xml:space="preserve"> </w:t>
      </w:r>
      <w:r w:rsidRPr="00F32133">
        <w:rPr>
          <w:rFonts w:ascii="Times New Roman" w:hAnsi="Times New Roman" w:cs="Times New Roman"/>
          <w:sz w:val="24"/>
          <w:szCs w:val="24"/>
        </w:rPr>
        <w:t>Ευρώπη. Με την πάροδο του χρόνου θα προστεθούν περισσότεροι κύκλοι μαθημάτων για να</w:t>
      </w:r>
      <w:r>
        <w:rPr>
          <w:rFonts w:ascii="Times New Roman" w:hAnsi="Times New Roman" w:cs="Times New Roman"/>
          <w:sz w:val="24"/>
          <w:szCs w:val="24"/>
        </w:rPr>
        <w:t xml:space="preserve"> </w:t>
      </w:r>
      <w:r w:rsidRPr="00F32133">
        <w:rPr>
          <w:rFonts w:ascii="Times New Roman" w:hAnsi="Times New Roman" w:cs="Times New Roman"/>
          <w:sz w:val="24"/>
          <w:szCs w:val="24"/>
        </w:rPr>
        <w:t>καλυφθούν και άλλα θέματα, όπως η ενέργεια, η ψηφιακή τεχνολογία, η γεωργία, η μεταποίηση, η</w:t>
      </w:r>
      <w:r>
        <w:rPr>
          <w:rFonts w:ascii="Times New Roman" w:hAnsi="Times New Roman" w:cs="Times New Roman"/>
          <w:sz w:val="24"/>
          <w:szCs w:val="24"/>
        </w:rPr>
        <w:t xml:space="preserve"> </w:t>
      </w:r>
      <w:r w:rsidRPr="00F32133">
        <w:rPr>
          <w:rFonts w:ascii="Times New Roman" w:hAnsi="Times New Roman" w:cs="Times New Roman"/>
          <w:sz w:val="24"/>
          <w:szCs w:val="24"/>
        </w:rPr>
        <w:t>αστική κινητικότητα, ο πολιτισμός και η δημιουργικότητα.</w:t>
      </w:r>
    </w:p>
    <w:p w14:paraId="08458A22"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Πέρα από τους νέους κύκλους μαθημάτων, οι εκπαιδευτικές δρ</w:t>
      </w:r>
      <w:r>
        <w:rPr>
          <w:rFonts w:ascii="Times New Roman" w:hAnsi="Times New Roman" w:cs="Times New Roman"/>
          <w:sz w:val="24"/>
          <w:szCs w:val="24"/>
        </w:rPr>
        <w:t>α</w:t>
      </w:r>
      <w:r w:rsidRPr="00F32133">
        <w:rPr>
          <w:rFonts w:ascii="Times New Roman" w:hAnsi="Times New Roman" w:cs="Times New Roman"/>
          <w:sz w:val="24"/>
          <w:szCs w:val="24"/>
        </w:rPr>
        <w:t xml:space="preserve">στηριότητες στο πλαίσιο </w:t>
      </w:r>
      <w:r>
        <w:rPr>
          <w:rFonts w:ascii="Times New Roman" w:hAnsi="Times New Roman" w:cs="Times New Roman"/>
          <w:sz w:val="24"/>
          <w:szCs w:val="24"/>
        </w:rPr>
        <w:t xml:space="preserve">της </w:t>
      </w:r>
      <w:r w:rsidRPr="00F32133">
        <w:rPr>
          <w:rFonts w:ascii="Times New Roman" w:hAnsi="Times New Roman" w:cs="Times New Roman"/>
          <w:sz w:val="24"/>
          <w:szCs w:val="24"/>
        </w:rPr>
        <w:t>πρωτοβουλίας «EIT Campus» θα προσφέρουν, τελικά, υπηρεσίες που κάποτε ήταν διάσπαρτες σε</w:t>
      </w:r>
      <w:r>
        <w:rPr>
          <w:rFonts w:ascii="Times New Roman" w:hAnsi="Times New Roman" w:cs="Times New Roman"/>
          <w:sz w:val="24"/>
          <w:szCs w:val="24"/>
        </w:rPr>
        <w:t xml:space="preserve"> </w:t>
      </w:r>
      <w:r w:rsidRPr="00F32133">
        <w:rPr>
          <w:rFonts w:ascii="Times New Roman" w:hAnsi="Times New Roman" w:cs="Times New Roman"/>
          <w:sz w:val="24"/>
          <w:szCs w:val="24"/>
        </w:rPr>
        <w:t>διάφορους δικτυακούς τόπους και οι οποίες απευθύνονται σε:</w:t>
      </w:r>
    </w:p>
    <w:p w14:paraId="6ED0FCF6" w14:textId="77777777" w:rsidR="007E35F2" w:rsidRPr="007E35F2" w:rsidRDefault="007E35F2" w:rsidP="007E35F2">
      <w:pPr>
        <w:pStyle w:val="a7"/>
        <w:numPr>
          <w:ilvl w:val="0"/>
          <w:numId w:val="25"/>
        </w:numPr>
        <w:spacing w:after="120" w:line="288" w:lineRule="auto"/>
        <w:ind w:right="43"/>
        <w:jc w:val="both"/>
        <w:rPr>
          <w:rFonts w:ascii="Times New Roman" w:hAnsi="Times New Roman" w:cs="Times New Roman"/>
          <w:sz w:val="24"/>
          <w:szCs w:val="24"/>
          <w:lang w:val="el-GR"/>
        </w:rPr>
      </w:pPr>
      <w:r w:rsidRPr="007E35F2">
        <w:rPr>
          <w:rFonts w:ascii="Times New Roman" w:hAnsi="Times New Roman" w:cs="Times New Roman"/>
          <w:b/>
          <w:bCs/>
          <w:sz w:val="24"/>
          <w:szCs w:val="24"/>
          <w:lang w:val="el-GR"/>
        </w:rPr>
        <w:t>Επαγγελματίες εκπαιδευόμενους και εκπαιδευόμενες μέσω μαθημάτων και εργαστηρίων του ΕΙΤ χωρίς απόκτηση πτυχίου</w:t>
      </w:r>
      <w:r w:rsidRPr="007E35F2">
        <w:rPr>
          <w:rFonts w:ascii="Times New Roman" w:hAnsi="Times New Roman" w:cs="Times New Roman"/>
          <w:sz w:val="24"/>
          <w:szCs w:val="24"/>
          <w:lang w:val="el-GR"/>
        </w:rPr>
        <w:t xml:space="preserve">. </w:t>
      </w:r>
    </w:p>
    <w:p w14:paraId="62855590" w14:textId="77777777" w:rsidR="007E35F2" w:rsidRPr="00A57DA7" w:rsidRDefault="007E35F2" w:rsidP="007E35F2">
      <w:pPr>
        <w:spacing w:after="120" w:line="288" w:lineRule="auto"/>
        <w:ind w:right="43"/>
        <w:jc w:val="both"/>
        <w:rPr>
          <w:rFonts w:ascii="Times New Roman" w:hAnsi="Times New Roman" w:cs="Times New Roman"/>
          <w:sz w:val="24"/>
          <w:szCs w:val="24"/>
        </w:rPr>
      </w:pPr>
      <w:r w:rsidRPr="00A57DA7">
        <w:rPr>
          <w:rFonts w:ascii="Times New Roman" w:hAnsi="Times New Roman" w:cs="Times New Roman"/>
          <w:sz w:val="24"/>
          <w:szCs w:val="24"/>
        </w:rPr>
        <w:t xml:space="preserve">Μέχρι σήμερα, πάνω από 100.000 εκπαιδευόμενοι ή εκπαιδευόμενες έχουν συμμετάσχει σ' αυτές τις διαδικτυακές εκπαιδευτικές δραστηριότητες του ΕΙΤ. Οι επαγγελματίες θα επωφεληθούν επίσης από τα στοχευμένα προγράμματα ανάπτυξης δεξιοτήτων, συμπεριλαμβανομένης της </w:t>
      </w:r>
      <w:r w:rsidRPr="00A57DA7">
        <w:rPr>
          <w:rFonts w:ascii="Times New Roman" w:hAnsi="Times New Roman" w:cs="Times New Roman"/>
          <w:b/>
          <w:bCs/>
          <w:sz w:val="24"/>
          <w:szCs w:val="24"/>
        </w:rPr>
        <w:t>νέας πρωτοβουλίας για ταλέντα στον τομέα της υπερπροηγμένης τεχνολογίας</w:t>
      </w:r>
      <w:r w:rsidRPr="00A57DA7">
        <w:rPr>
          <w:rFonts w:ascii="Times New Roman" w:hAnsi="Times New Roman" w:cs="Times New Roman"/>
          <w:sz w:val="24"/>
          <w:szCs w:val="24"/>
        </w:rPr>
        <w:t xml:space="preserve"> (EIT Deep Tech Talent Initiative), με στόχο την εκπαίδευση ενός εκατομμυρίου ταλέντων σε τομείς υπερπροηγμένης τεχνολογίας, καθώς και της </w:t>
      </w:r>
      <w:r w:rsidRPr="00A57DA7">
        <w:rPr>
          <w:rFonts w:ascii="Times New Roman" w:hAnsi="Times New Roman" w:cs="Times New Roman"/>
          <w:b/>
          <w:bCs/>
          <w:sz w:val="24"/>
          <w:szCs w:val="24"/>
        </w:rPr>
        <w:t>ακαδημίας της ευρωπαϊκής συμμαχίας για τους συσσωρευτές</w:t>
      </w:r>
      <w:r w:rsidRPr="00A57DA7">
        <w:rPr>
          <w:rFonts w:ascii="Times New Roman" w:hAnsi="Times New Roman" w:cs="Times New Roman"/>
          <w:sz w:val="24"/>
          <w:szCs w:val="24"/>
        </w:rPr>
        <w:t xml:space="preserve"> (European Battery Alliance Academy), σε συνεργασία με τα κράτη μέλη της ΕΕ και τους βιομηχανικούς εταίρους, για την κατάρτιση 800.000 εργαζομένων και την αναβάθμιση των δεξιοτήτων τους σε ολόκληρη την εφοδιαστική αλυσίδα των συσσωρευτών.</w:t>
      </w:r>
    </w:p>
    <w:p w14:paraId="30305A3E" w14:textId="77777777" w:rsidR="007E35F2" w:rsidRPr="00A57DA7" w:rsidRDefault="007E35F2" w:rsidP="007E35F2">
      <w:pPr>
        <w:pStyle w:val="a7"/>
        <w:numPr>
          <w:ilvl w:val="0"/>
          <w:numId w:val="25"/>
        </w:numPr>
        <w:spacing w:after="120" w:line="288" w:lineRule="auto"/>
        <w:ind w:right="43"/>
        <w:jc w:val="both"/>
        <w:rPr>
          <w:rFonts w:ascii="Times New Roman" w:hAnsi="Times New Roman" w:cs="Times New Roman"/>
          <w:b/>
          <w:bCs/>
          <w:sz w:val="24"/>
          <w:szCs w:val="24"/>
          <w:lang w:val="el-GR"/>
        </w:rPr>
      </w:pPr>
      <w:r w:rsidRPr="00A57DA7">
        <w:rPr>
          <w:rFonts w:ascii="Times New Roman" w:hAnsi="Times New Roman" w:cs="Times New Roman"/>
          <w:b/>
          <w:bCs/>
          <w:sz w:val="24"/>
          <w:szCs w:val="24"/>
          <w:lang w:val="el-GR"/>
        </w:rPr>
        <w:t>Μαθήτριες δευτεροβάθμιας εκπαίδευσης, φοιτητές και φοιτήτριες πανεπιστημίου, Τριτοβάθμια εκπαιδευτικά ιδρύματα (ΑΕΙ).</w:t>
      </w:r>
    </w:p>
    <w:p w14:paraId="4A02C9B3"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Τα περισσότερα φοιτητικά και μαθητικά προγράμματα θα είναι προσβάσιμα δωρεάν, ενώ για τα πιο</w:t>
      </w:r>
      <w:r>
        <w:rPr>
          <w:rFonts w:ascii="Times New Roman" w:hAnsi="Times New Roman" w:cs="Times New Roman"/>
          <w:sz w:val="24"/>
          <w:szCs w:val="24"/>
        </w:rPr>
        <w:t xml:space="preserve"> </w:t>
      </w:r>
      <w:r w:rsidRPr="00F32133">
        <w:rPr>
          <w:rFonts w:ascii="Times New Roman" w:hAnsi="Times New Roman" w:cs="Times New Roman"/>
          <w:sz w:val="24"/>
          <w:szCs w:val="24"/>
        </w:rPr>
        <w:t>επαγγελματικά μαθήματα και προγράμματα θα υπάρχει κάποια χρέωση.</w:t>
      </w:r>
    </w:p>
    <w:p w14:paraId="6800B550"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 xml:space="preserve">Το </w:t>
      </w:r>
      <w:r w:rsidRPr="00A57DA7">
        <w:rPr>
          <w:rFonts w:ascii="Times New Roman" w:hAnsi="Times New Roman" w:cs="Times New Roman"/>
          <w:b/>
          <w:bCs/>
          <w:sz w:val="24"/>
          <w:szCs w:val="24"/>
        </w:rPr>
        <w:t>Ευρωπαϊκό Ινστιτούτο Καινοτομίας και Τεχνολογίας (ΕΙΤ)</w:t>
      </w:r>
      <w:r w:rsidRPr="00F32133">
        <w:rPr>
          <w:rFonts w:ascii="Times New Roman" w:hAnsi="Times New Roman" w:cs="Times New Roman"/>
          <w:sz w:val="24"/>
          <w:szCs w:val="24"/>
        </w:rPr>
        <w:t xml:space="preserve"> είναι ανεξάρτητος οργανισμός της ΕΕ που</w:t>
      </w:r>
      <w:r>
        <w:rPr>
          <w:rFonts w:ascii="Times New Roman" w:hAnsi="Times New Roman" w:cs="Times New Roman"/>
          <w:sz w:val="24"/>
          <w:szCs w:val="24"/>
        </w:rPr>
        <w:t xml:space="preserve"> </w:t>
      </w:r>
      <w:r w:rsidRPr="00F32133">
        <w:rPr>
          <w:rFonts w:ascii="Times New Roman" w:hAnsi="Times New Roman" w:cs="Times New Roman"/>
          <w:sz w:val="24"/>
          <w:szCs w:val="24"/>
        </w:rPr>
        <w:t>ενισχύει την ικανότητα της Ευρώπης να καινοτομεί. Στηρίζει την ανάπτυξη δυναμικών και</w:t>
      </w:r>
      <w:r>
        <w:rPr>
          <w:rFonts w:ascii="Times New Roman" w:hAnsi="Times New Roman" w:cs="Times New Roman"/>
          <w:sz w:val="24"/>
          <w:szCs w:val="24"/>
        </w:rPr>
        <w:t xml:space="preserve"> </w:t>
      </w:r>
      <w:r w:rsidRPr="00F32133">
        <w:rPr>
          <w:rFonts w:ascii="Times New Roman" w:hAnsi="Times New Roman" w:cs="Times New Roman"/>
          <w:sz w:val="24"/>
          <w:szCs w:val="24"/>
        </w:rPr>
        <w:t xml:space="preserve">μακροπρόθεσμων ευρωπαϊκών εταιρικών σχέσεων μεταξύ </w:t>
      </w:r>
      <w:r w:rsidRPr="00F32133">
        <w:rPr>
          <w:rFonts w:ascii="Times New Roman" w:hAnsi="Times New Roman" w:cs="Times New Roman"/>
          <w:sz w:val="24"/>
          <w:szCs w:val="24"/>
        </w:rPr>
        <w:lastRenderedPageBreak/>
        <w:t>κορυφαίων επιχειρήσεων, ερευνητικών</w:t>
      </w:r>
      <w:r>
        <w:rPr>
          <w:rFonts w:ascii="Times New Roman" w:hAnsi="Times New Roman" w:cs="Times New Roman"/>
          <w:sz w:val="24"/>
          <w:szCs w:val="24"/>
        </w:rPr>
        <w:t xml:space="preserve"> </w:t>
      </w:r>
      <w:r w:rsidRPr="00F32133">
        <w:rPr>
          <w:rFonts w:ascii="Times New Roman" w:hAnsi="Times New Roman" w:cs="Times New Roman"/>
          <w:sz w:val="24"/>
          <w:szCs w:val="24"/>
        </w:rPr>
        <w:t>εργαστηρίων και τριτοβάθμιας εκπαίδευσης, που ονομάζονται κοινότητες γνώσης και καινοτομίας του</w:t>
      </w:r>
      <w:r>
        <w:rPr>
          <w:rFonts w:ascii="Times New Roman" w:hAnsi="Times New Roman" w:cs="Times New Roman"/>
          <w:sz w:val="24"/>
          <w:szCs w:val="24"/>
        </w:rPr>
        <w:t xml:space="preserve"> </w:t>
      </w:r>
      <w:r w:rsidRPr="00F32133">
        <w:rPr>
          <w:rFonts w:ascii="Times New Roman" w:hAnsi="Times New Roman" w:cs="Times New Roman"/>
          <w:sz w:val="24"/>
          <w:szCs w:val="24"/>
        </w:rPr>
        <w:t>ΕΙΤ (ΚΓΚ του ΕΙΤ). Κάθε ΚΓΚ επικεντρώνεται στην εξεύρεση λύσεων για μια συγκεκριμένη παγκόσμια</w:t>
      </w:r>
      <w:r>
        <w:rPr>
          <w:rFonts w:ascii="Times New Roman" w:hAnsi="Times New Roman" w:cs="Times New Roman"/>
          <w:sz w:val="24"/>
          <w:szCs w:val="24"/>
        </w:rPr>
        <w:t xml:space="preserve"> </w:t>
      </w:r>
      <w:r w:rsidRPr="00F32133">
        <w:rPr>
          <w:rFonts w:ascii="Times New Roman" w:hAnsi="Times New Roman" w:cs="Times New Roman"/>
          <w:sz w:val="24"/>
          <w:szCs w:val="24"/>
        </w:rPr>
        <w:t>πρόκληση, από την κλιματική αλλαγή και τη βιώσιμη ενέργεια έως την υγιεινή διαβίωση και τα</w:t>
      </w:r>
      <w:r>
        <w:rPr>
          <w:rFonts w:ascii="Times New Roman" w:hAnsi="Times New Roman" w:cs="Times New Roman"/>
          <w:sz w:val="24"/>
          <w:szCs w:val="24"/>
        </w:rPr>
        <w:t xml:space="preserve"> </w:t>
      </w:r>
      <w:r w:rsidRPr="00F32133">
        <w:rPr>
          <w:rFonts w:ascii="Times New Roman" w:hAnsi="Times New Roman" w:cs="Times New Roman"/>
          <w:sz w:val="24"/>
          <w:szCs w:val="24"/>
        </w:rPr>
        <w:t>τρόφιμα.</w:t>
      </w:r>
    </w:p>
    <w:p w14:paraId="7E389D5E" w14:textId="77777777" w:rsidR="007E35F2" w:rsidRPr="00F32133"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Η εκπαίδευση στην επιχειρηματικότητα είναι ένας από τους κύριους άξονες της δραστηριότητας του</w:t>
      </w:r>
      <w:r>
        <w:rPr>
          <w:rFonts w:ascii="Times New Roman" w:hAnsi="Times New Roman" w:cs="Times New Roman"/>
          <w:sz w:val="24"/>
          <w:szCs w:val="24"/>
        </w:rPr>
        <w:t xml:space="preserve"> </w:t>
      </w:r>
      <w:r w:rsidRPr="00F32133">
        <w:rPr>
          <w:rFonts w:ascii="Times New Roman" w:hAnsi="Times New Roman" w:cs="Times New Roman"/>
          <w:sz w:val="24"/>
          <w:szCs w:val="24"/>
        </w:rPr>
        <w:t>ΕΙΤ και των ΚΓΚ, πέρα από τη δημιουργία επιχειρήσεων, τις υπηρεσίες επιτάχυνσης και τα έργα</w:t>
      </w:r>
      <w:r>
        <w:rPr>
          <w:rFonts w:ascii="Times New Roman" w:hAnsi="Times New Roman" w:cs="Times New Roman"/>
          <w:sz w:val="24"/>
          <w:szCs w:val="24"/>
        </w:rPr>
        <w:t xml:space="preserve"> </w:t>
      </w:r>
      <w:r w:rsidRPr="00F32133">
        <w:rPr>
          <w:rFonts w:ascii="Times New Roman" w:hAnsi="Times New Roman" w:cs="Times New Roman"/>
          <w:sz w:val="24"/>
          <w:szCs w:val="24"/>
        </w:rPr>
        <w:t>καινοτομίας. Κατά την τελευταία δεκαετία, η κοινότητα του ΕΙΤ έχει αναπτύξει ευρύ φάσμα</w:t>
      </w:r>
      <w:r>
        <w:rPr>
          <w:rFonts w:ascii="Times New Roman" w:hAnsi="Times New Roman" w:cs="Times New Roman"/>
          <w:sz w:val="24"/>
          <w:szCs w:val="24"/>
        </w:rPr>
        <w:t xml:space="preserve"> </w:t>
      </w:r>
      <w:r w:rsidRPr="00F32133">
        <w:rPr>
          <w:rFonts w:ascii="Times New Roman" w:hAnsi="Times New Roman" w:cs="Times New Roman"/>
          <w:sz w:val="24"/>
          <w:szCs w:val="24"/>
        </w:rPr>
        <w:t>εκπαιδευτικών προγραμμάτων αιχμής.</w:t>
      </w:r>
    </w:p>
    <w:p w14:paraId="5CFA2126" w14:textId="6A9C175B" w:rsidR="007E35F2" w:rsidRDefault="007E35F2" w:rsidP="007E35F2">
      <w:pPr>
        <w:spacing w:after="120" w:line="288" w:lineRule="auto"/>
        <w:ind w:right="43"/>
        <w:jc w:val="both"/>
        <w:rPr>
          <w:rFonts w:ascii="Times New Roman" w:hAnsi="Times New Roman" w:cs="Times New Roman"/>
          <w:sz w:val="24"/>
          <w:szCs w:val="24"/>
        </w:rPr>
      </w:pPr>
      <w:r w:rsidRPr="00F32133">
        <w:rPr>
          <w:rFonts w:ascii="Times New Roman" w:hAnsi="Times New Roman" w:cs="Times New Roman"/>
          <w:sz w:val="24"/>
          <w:szCs w:val="24"/>
        </w:rPr>
        <w:t xml:space="preserve">Η πρωτοβουλία «EIT Campus» συμβάλλει στο σχεδιαζόμενο </w:t>
      </w:r>
      <w:r w:rsidRPr="00A57DA7">
        <w:rPr>
          <w:rFonts w:ascii="Times New Roman" w:hAnsi="Times New Roman" w:cs="Times New Roman"/>
          <w:b/>
          <w:bCs/>
          <w:sz w:val="24"/>
          <w:szCs w:val="24"/>
        </w:rPr>
        <w:t>Ευρωπαϊκό Έτος Δεξιοτήτων</w:t>
      </w:r>
      <w:r w:rsidRPr="00F32133">
        <w:rPr>
          <w:rFonts w:ascii="Times New Roman" w:hAnsi="Times New Roman" w:cs="Times New Roman"/>
          <w:sz w:val="24"/>
          <w:szCs w:val="24"/>
        </w:rPr>
        <w:t>, προωθώντας</w:t>
      </w:r>
      <w:r>
        <w:rPr>
          <w:rFonts w:ascii="Times New Roman" w:hAnsi="Times New Roman" w:cs="Times New Roman"/>
          <w:sz w:val="24"/>
          <w:szCs w:val="24"/>
        </w:rPr>
        <w:t xml:space="preserve"> </w:t>
      </w:r>
      <w:r w:rsidRPr="00F32133">
        <w:rPr>
          <w:rFonts w:ascii="Times New Roman" w:hAnsi="Times New Roman" w:cs="Times New Roman"/>
          <w:sz w:val="24"/>
          <w:szCs w:val="24"/>
        </w:rPr>
        <w:t>την ανάπτυξη δεξιοτήτων και την καλύτερη αντιστοίχιση με τις ανάγκες της αγοράς εργασίας.</w:t>
      </w:r>
    </w:p>
    <w:p w14:paraId="0138F101" w14:textId="008258E8" w:rsidR="007E35F2" w:rsidRDefault="007E35F2" w:rsidP="007E35F2">
      <w:pPr>
        <w:spacing w:after="120" w:line="288" w:lineRule="auto"/>
        <w:ind w:right="43"/>
        <w:jc w:val="both"/>
        <w:rPr>
          <w:rFonts w:ascii="Times New Roman" w:hAnsi="Times New Roman" w:cs="Times New Roman"/>
          <w:sz w:val="24"/>
          <w:szCs w:val="24"/>
        </w:rPr>
      </w:pPr>
    </w:p>
    <w:p w14:paraId="23996FD6" w14:textId="50642284" w:rsidR="007E35F2" w:rsidRDefault="007E35F2" w:rsidP="007E35F2">
      <w:pPr>
        <w:spacing w:after="120" w:line="288" w:lineRule="auto"/>
        <w:ind w:right="43"/>
        <w:jc w:val="both"/>
        <w:rPr>
          <w:rFonts w:ascii="Times New Roman" w:hAnsi="Times New Roman" w:cs="Times New Roman"/>
          <w:sz w:val="24"/>
          <w:szCs w:val="24"/>
        </w:rPr>
      </w:pPr>
    </w:p>
    <w:p w14:paraId="2C8D153B" w14:textId="3B74508D" w:rsidR="007E35F2" w:rsidRDefault="007E35F2" w:rsidP="007E35F2">
      <w:pPr>
        <w:spacing w:after="120" w:line="288" w:lineRule="auto"/>
        <w:ind w:right="43"/>
        <w:jc w:val="both"/>
        <w:rPr>
          <w:rFonts w:ascii="Times New Roman" w:hAnsi="Times New Roman" w:cs="Times New Roman"/>
          <w:sz w:val="24"/>
          <w:szCs w:val="24"/>
        </w:rPr>
      </w:pPr>
    </w:p>
    <w:p w14:paraId="7842FC13" w14:textId="3CCD505A" w:rsidR="007E35F2" w:rsidRDefault="007E35F2" w:rsidP="007E35F2">
      <w:pPr>
        <w:spacing w:after="120" w:line="288" w:lineRule="auto"/>
        <w:ind w:right="43"/>
        <w:jc w:val="both"/>
        <w:rPr>
          <w:rFonts w:ascii="Times New Roman" w:hAnsi="Times New Roman" w:cs="Times New Roman"/>
          <w:sz w:val="24"/>
          <w:szCs w:val="24"/>
        </w:rPr>
      </w:pPr>
    </w:p>
    <w:p w14:paraId="2B905275" w14:textId="5AB80A19" w:rsidR="007E35F2" w:rsidRDefault="007E35F2" w:rsidP="007E35F2">
      <w:pPr>
        <w:spacing w:after="120" w:line="288" w:lineRule="auto"/>
        <w:ind w:right="43"/>
        <w:jc w:val="both"/>
        <w:rPr>
          <w:rFonts w:ascii="Times New Roman" w:hAnsi="Times New Roman" w:cs="Times New Roman"/>
          <w:sz w:val="24"/>
          <w:szCs w:val="24"/>
        </w:rPr>
      </w:pPr>
    </w:p>
    <w:p w14:paraId="616858BE" w14:textId="7B214DEE" w:rsidR="007E35F2" w:rsidRDefault="007E35F2" w:rsidP="007E35F2">
      <w:pPr>
        <w:spacing w:after="120" w:line="288" w:lineRule="auto"/>
        <w:ind w:right="43"/>
        <w:jc w:val="both"/>
        <w:rPr>
          <w:rFonts w:ascii="Times New Roman" w:hAnsi="Times New Roman" w:cs="Times New Roman"/>
          <w:sz w:val="24"/>
          <w:szCs w:val="24"/>
        </w:rPr>
      </w:pPr>
    </w:p>
    <w:p w14:paraId="47B7ACA8" w14:textId="6C6772FC" w:rsidR="007E35F2" w:rsidRDefault="007E35F2" w:rsidP="007E35F2">
      <w:pPr>
        <w:spacing w:after="120" w:line="288" w:lineRule="auto"/>
        <w:ind w:right="43"/>
        <w:jc w:val="both"/>
        <w:rPr>
          <w:rFonts w:ascii="Times New Roman" w:hAnsi="Times New Roman" w:cs="Times New Roman"/>
          <w:sz w:val="24"/>
          <w:szCs w:val="24"/>
        </w:rPr>
      </w:pPr>
    </w:p>
    <w:p w14:paraId="57B31219" w14:textId="2A1A4FD9" w:rsidR="007E35F2" w:rsidRDefault="007E35F2" w:rsidP="007E35F2">
      <w:pPr>
        <w:spacing w:after="120" w:line="288" w:lineRule="auto"/>
        <w:ind w:right="43"/>
        <w:jc w:val="both"/>
        <w:rPr>
          <w:rFonts w:ascii="Times New Roman" w:hAnsi="Times New Roman" w:cs="Times New Roman"/>
          <w:sz w:val="24"/>
          <w:szCs w:val="24"/>
        </w:rPr>
      </w:pPr>
    </w:p>
    <w:p w14:paraId="4E75FC8A" w14:textId="1AFD9AC8" w:rsidR="007E35F2" w:rsidRDefault="007E35F2" w:rsidP="007E35F2">
      <w:pPr>
        <w:spacing w:after="120" w:line="288" w:lineRule="auto"/>
        <w:ind w:right="43"/>
        <w:jc w:val="both"/>
        <w:rPr>
          <w:rFonts w:ascii="Times New Roman" w:hAnsi="Times New Roman" w:cs="Times New Roman"/>
          <w:sz w:val="24"/>
          <w:szCs w:val="24"/>
        </w:rPr>
      </w:pPr>
    </w:p>
    <w:p w14:paraId="0E27B211" w14:textId="0E481E6A" w:rsidR="007E35F2" w:rsidRDefault="007E35F2" w:rsidP="007E35F2">
      <w:pPr>
        <w:spacing w:after="120" w:line="288" w:lineRule="auto"/>
        <w:ind w:right="43"/>
        <w:jc w:val="both"/>
        <w:rPr>
          <w:rFonts w:ascii="Times New Roman" w:hAnsi="Times New Roman" w:cs="Times New Roman"/>
          <w:sz w:val="24"/>
          <w:szCs w:val="24"/>
        </w:rPr>
      </w:pPr>
    </w:p>
    <w:p w14:paraId="7FC379A8" w14:textId="091F283B" w:rsidR="00EB4303" w:rsidRDefault="00EB4303" w:rsidP="007E35F2">
      <w:pPr>
        <w:spacing w:after="120" w:line="288" w:lineRule="auto"/>
        <w:ind w:right="43"/>
        <w:jc w:val="both"/>
        <w:rPr>
          <w:rFonts w:ascii="Times New Roman" w:hAnsi="Times New Roman" w:cs="Times New Roman"/>
          <w:sz w:val="24"/>
          <w:szCs w:val="24"/>
        </w:rPr>
      </w:pPr>
    </w:p>
    <w:p w14:paraId="0B571F33" w14:textId="2854B11C" w:rsidR="00EB4303" w:rsidRDefault="00EB4303" w:rsidP="007E35F2">
      <w:pPr>
        <w:spacing w:after="120" w:line="288" w:lineRule="auto"/>
        <w:ind w:right="43"/>
        <w:jc w:val="both"/>
        <w:rPr>
          <w:rFonts w:ascii="Times New Roman" w:hAnsi="Times New Roman" w:cs="Times New Roman"/>
          <w:sz w:val="24"/>
          <w:szCs w:val="24"/>
        </w:rPr>
      </w:pPr>
    </w:p>
    <w:p w14:paraId="541B40E2" w14:textId="34950368" w:rsidR="00EB4303" w:rsidRDefault="00EB4303" w:rsidP="007E35F2">
      <w:pPr>
        <w:spacing w:after="120" w:line="288" w:lineRule="auto"/>
        <w:ind w:right="43"/>
        <w:jc w:val="both"/>
        <w:rPr>
          <w:rFonts w:ascii="Times New Roman" w:hAnsi="Times New Roman" w:cs="Times New Roman"/>
          <w:sz w:val="24"/>
          <w:szCs w:val="24"/>
        </w:rPr>
      </w:pPr>
    </w:p>
    <w:p w14:paraId="53B0766F" w14:textId="33BC6F5E" w:rsidR="00EB4303" w:rsidRDefault="00EB4303" w:rsidP="007E35F2">
      <w:pPr>
        <w:spacing w:after="120" w:line="288" w:lineRule="auto"/>
        <w:ind w:right="43"/>
        <w:jc w:val="both"/>
        <w:rPr>
          <w:rFonts w:ascii="Times New Roman" w:hAnsi="Times New Roman" w:cs="Times New Roman"/>
          <w:sz w:val="24"/>
          <w:szCs w:val="24"/>
        </w:rPr>
      </w:pPr>
    </w:p>
    <w:p w14:paraId="5F094A54" w14:textId="027568EA" w:rsidR="00EB4303" w:rsidRDefault="00EB4303" w:rsidP="007E35F2">
      <w:pPr>
        <w:spacing w:after="120" w:line="288" w:lineRule="auto"/>
        <w:ind w:right="43"/>
        <w:jc w:val="both"/>
        <w:rPr>
          <w:rFonts w:ascii="Times New Roman" w:hAnsi="Times New Roman" w:cs="Times New Roman"/>
          <w:sz w:val="24"/>
          <w:szCs w:val="24"/>
        </w:rPr>
      </w:pPr>
    </w:p>
    <w:p w14:paraId="6D4677CD" w14:textId="436EE66A" w:rsidR="00EB4303" w:rsidRDefault="00EB4303" w:rsidP="007E35F2">
      <w:pPr>
        <w:spacing w:after="120" w:line="288" w:lineRule="auto"/>
        <w:ind w:right="43"/>
        <w:jc w:val="both"/>
        <w:rPr>
          <w:rFonts w:ascii="Times New Roman" w:hAnsi="Times New Roman" w:cs="Times New Roman"/>
          <w:sz w:val="24"/>
          <w:szCs w:val="24"/>
        </w:rPr>
      </w:pPr>
    </w:p>
    <w:p w14:paraId="108A537E" w14:textId="77777777" w:rsidR="00EB4303" w:rsidRDefault="00EB4303" w:rsidP="007E35F2">
      <w:pPr>
        <w:spacing w:after="120" w:line="288" w:lineRule="auto"/>
        <w:ind w:right="43"/>
        <w:jc w:val="both"/>
        <w:rPr>
          <w:rFonts w:ascii="Times New Roman" w:hAnsi="Times New Roman" w:cs="Times New Roman"/>
          <w:sz w:val="24"/>
          <w:szCs w:val="24"/>
        </w:rPr>
      </w:pPr>
    </w:p>
    <w:p w14:paraId="691156B5" w14:textId="77777777" w:rsidR="007E35F2" w:rsidRDefault="007E35F2" w:rsidP="007E35F2">
      <w:pPr>
        <w:spacing w:after="120" w:line="288" w:lineRule="auto"/>
        <w:ind w:right="43"/>
        <w:jc w:val="both"/>
        <w:rPr>
          <w:rFonts w:ascii="Times New Roman" w:hAnsi="Times New Roman" w:cs="Times New Roman"/>
          <w:sz w:val="24"/>
          <w:szCs w:val="24"/>
        </w:rPr>
      </w:pPr>
    </w:p>
    <w:p w14:paraId="1F8FC29B" w14:textId="5938594F" w:rsidR="008043E8" w:rsidRPr="00D167A0" w:rsidRDefault="007E35F2" w:rsidP="007E35F2">
      <w:pPr>
        <w:pStyle w:val="10"/>
        <w:numPr>
          <w:ilvl w:val="8"/>
          <w:numId w:val="9"/>
        </w:numPr>
        <w:shd w:val="clear" w:color="auto" w:fill="D9E2F3" w:themeFill="accent1" w:themeFillTint="33"/>
        <w:spacing w:before="240" w:after="120" w:line="288" w:lineRule="auto"/>
        <w:ind w:left="284" w:right="326" w:firstLine="0"/>
        <w:jc w:val="center"/>
        <w:rPr>
          <w:rFonts w:asciiTheme="majorBidi" w:hAnsiTheme="majorBidi" w:cstheme="majorBidi"/>
        </w:rPr>
      </w:pPr>
      <w:r w:rsidRPr="007E35F2">
        <w:rPr>
          <w:rFonts w:asciiTheme="majorBidi" w:hAnsiTheme="majorBidi" w:cstheme="majorBidi"/>
        </w:rPr>
        <w:lastRenderedPageBreak/>
        <w:t xml:space="preserve">   </w:t>
      </w:r>
      <w:bookmarkStart w:id="11" w:name="_Toc129083790"/>
      <w:r w:rsidR="008043E8" w:rsidRPr="00D167A0">
        <w:rPr>
          <w:rFonts w:asciiTheme="majorBidi" w:hAnsiTheme="majorBidi" w:cstheme="majorBidi"/>
        </w:rPr>
        <w:t xml:space="preserve">ΘΕΜΑΤΑ ΧΩΡΟΤΑΞΙΑΣ </w:t>
      </w:r>
      <w:r w:rsidR="00F57DE5" w:rsidRPr="00D167A0">
        <w:rPr>
          <w:rFonts w:asciiTheme="majorBidi" w:hAnsiTheme="majorBidi" w:cstheme="majorBidi"/>
        </w:rPr>
        <w:t>/</w:t>
      </w:r>
      <w:r w:rsidR="008043E8" w:rsidRPr="00D167A0">
        <w:rPr>
          <w:rFonts w:asciiTheme="majorBidi" w:hAnsiTheme="majorBidi" w:cstheme="majorBidi"/>
        </w:rPr>
        <w:t>ΠΟΛΕΟΔΟΜΙ</w:t>
      </w:r>
      <w:r w:rsidR="00F57DE5" w:rsidRPr="00D167A0">
        <w:rPr>
          <w:rFonts w:asciiTheme="majorBidi" w:hAnsiTheme="majorBidi" w:cstheme="majorBidi"/>
        </w:rPr>
        <w:t>ΚΑ ΘΕΜΑΤΑ</w:t>
      </w:r>
      <w:bookmarkEnd w:id="11"/>
    </w:p>
    <w:p w14:paraId="6D16A1BF" w14:textId="3A77438C" w:rsidR="005F3A9A" w:rsidRPr="005619C0" w:rsidRDefault="008043E8" w:rsidP="00D167A0">
      <w:pPr>
        <w:pStyle w:val="20"/>
        <w:shd w:val="clear" w:color="auto" w:fill="D9D9D9" w:themeFill="background1" w:themeFillShade="D9"/>
        <w:spacing w:before="0" w:after="240" w:line="288" w:lineRule="auto"/>
        <w:ind w:left="284" w:right="323"/>
        <w:jc w:val="center"/>
        <w:rPr>
          <w:rFonts w:ascii="Times New Roman" w:hAnsi="Times New Roman" w:cs="Times New Roman"/>
          <w:b/>
          <w:bCs/>
          <w:color w:val="auto"/>
          <w:sz w:val="24"/>
          <w:szCs w:val="24"/>
        </w:rPr>
      </w:pPr>
      <w:bookmarkStart w:id="12" w:name="_Toc129083791"/>
      <w:r w:rsidRPr="00D167A0">
        <w:rPr>
          <w:rFonts w:ascii="Times New Roman" w:hAnsi="Times New Roman" w:cs="Times New Roman"/>
          <w:b/>
          <w:bCs/>
          <w:color w:val="auto"/>
          <w:sz w:val="24"/>
          <w:szCs w:val="24"/>
        </w:rPr>
        <w:t xml:space="preserve">Α. </w:t>
      </w:r>
      <w:r w:rsidR="005619C0" w:rsidRPr="005619C0">
        <w:rPr>
          <w:rFonts w:ascii="Times New Roman" w:hAnsi="Times New Roman" w:cs="Times New Roman"/>
          <w:b/>
          <w:bCs/>
          <w:color w:val="auto"/>
          <w:sz w:val="24"/>
          <w:szCs w:val="24"/>
        </w:rPr>
        <w:t xml:space="preserve"> Η έννοια της ανθεκτικότητας  στο χωρικό σχεδιασμό</w:t>
      </w:r>
      <w:bookmarkEnd w:id="12"/>
    </w:p>
    <w:p w14:paraId="4421238A" w14:textId="77777777" w:rsidR="002B1806" w:rsidRPr="00257F30" w:rsidRDefault="002B1806" w:rsidP="002B1806">
      <w:pPr>
        <w:spacing w:after="120" w:line="288" w:lineRule="auto"/>
        <w:ind w:left="284" w:right="323"/>
        <w:jc w:val="both"/>
        <w:rPr>
          <w:rFonts w:ascii="Times New Roman" w:hAnsi="Times New Roman" w:cs="Times New Roman"/>
          <w:sz w:val="24"/>
          <w:szCs w:val="24"/>
        </w:rPr>
      </w:pPr>
      <w:r w:rsidRPr="00257F30">
        <w:rPr>
          <w:rFonts w:ascii="Times New Roman" w:hAnsi="Times New Roman" w:cs="Times New Roman"/>
          <w:b/>
          <w:bCs/>
          <w:sz w:val="24"/>
          <w:szCs w:val="24"/>
        </w:rPr>
        <w:t>Οι τελευταίες εξελίξεις στο χωρικό σχεδιασμό αφορούν την εφαρμογή του Προγράμματος Πολεοδομικών Μεταρρυθμίσεων «Κωνσταντίνος Δοξιάδης», που έχει ενταχθεί στο Ταμείο Ανάκαμψης και Ανθεκτικότητας και αποτελεί την σημαντικότερη πολεοδομική μεταρρύθμιση της χώρας, με κύριο στόχο την ολοκλήρωση του χωρικού στο 70% της επικράτειας της χώρας</w:t>
      </w:r>
      <w:r w:rsidRPr="00257F30">
        <w:rPr>
          <w:rFonts w:ascii="Times New Roman" w:hAnsi="Times New Roman" w:cs="Times New Roman"/>
          <w:sz w:val="24"/>
          <w:szCs w:val="24"/>
        </w:rPr>
        <w:t>.</w:t>
      </w:r>
    </w:p>
    <w:p w14:paraId="465D427E" w14:textId="77777777" w:rsidR="002B1806" w:rsidRPr="00257F30" w:rsidRDefault="002B1806" w:rsidP="002B1806">
      <w:pPr>
        <w:spacing w:after="120" w:line="288" w:lineRule="auto"/>
        <w:ind w:left="284" w:right="323"/>
        <w:jc w:val="both"/>
        <w:rPr>
          <w:rFonts w:ascii="Times New Roman" w:hAnsi="Times New Roman" w:cs="Times New Roman"/>
          <w:sz w:val="24"/>
          <w:szCs w:val="24"/>
        </w:rPr>
      </w:pPr>
      <w:r w:rsidRPr="00257F30">
        <w:rPr>
          <w:rFonts w:ascii="Times New Roman" w:hAnsi="Times New Roman" w:cs="Times New Roman"/>
          <w:sz w:val="24"/>
          <w:szCs w:val="24"/>
        </w:rPr>
        <w:t>Τα βασικά σχέδια των μελετών που αφορούν Τοπικά Πολεοδομικά Σχέδια (ΤΠΣ) και Ειδικά Πολεοδομικά Σχέδια (ΕΠΣ) ασχολούνται με τη θεσμοθέτηση χρήσεων γης, όρων δόμησης, περιοχών προστασίας και ανάπτυξης παραγωγικών δραστηριοτήτων, θέματα μεταφορών κ.α., αλλά και μέτρα για την προσαρμογή στην κλιματική αλλαγή, την υποστήριξη καταστάσεων έκτακτης ανάγκης κ.α. για την ολοκληρωμένη χωρική ανάπτυξη και οργάνωση της εκάστοτε μελετώμενης περιοχής μελέτης.</w:t>
      </w:r>
    </w:p>
    <w:p w14:paraId="02CCC20E" w14:textId="77777777" w:rsidR="002B1806" w:rsidRPr="00CB218B"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Τα τελευταία χρόνια τα κράτη και οι πόλεις συνειδητοποιούν ολοένα και εντονότερα την ανάγκη προσαρμογής στην κλιματική αλλαγή, που αποτελεί βασικό στόχο για την αειφόρο ανάπτυξη τους.</w:t>
      </w:r>
      <w:r w:rsidRPr="00126437">
        <w:rPr>
          <w:rFonts w:ascii="Times New Roman" w:hAnsi="Times New Roman" w:cs="Times New Roman"/>
          <w:b/>
          <w:bCs/>
          <w:sz w:val="24"/>
          <w:szCs w:val="24"/>
        </w:rPr>
        <w:t xml:space="preserve"> Στο πλαίσιο αυτό στη μελέτη του χωρικού σχεδιασμού, αναδύθηκε η έννοια της ανθεκτικότητας.</w:t>
      </w:r>
    </w:p>
    <w:p w14:paraId="043D443E" w14:textId="77777777" w:rsidR="002B1806" w:rsidRPr="00126437"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H έννοια αυτή, ξεκινά από πολλαπλές επιστήμες (Κοινωνιολογία, Οικονομία, Οικολογία κλπ.), προχωρώντας προς την εισαγωγή της ως παράμετρος μελέτης της πόλης και συγκεκριμένα μέσα από την εισαγωγή του όρου «ανθεκτική πόλη». Η σημασία της σε όλες τις διαφορετικές εκδοχές και τους ορισμούς της ανά επιστήμη, συνίσταται στην αρχική ερμηνεία της, σύμφωνα με την οποία η ανθεκτικότητα είναι η «επιστροφή του συστήματος στην ισορροπία, μετά την έκθεση του σε μια πίεση ή σοκ».</w:t>
      </w:r>
    </w:p>
    <w:p w14:paraId="3D6FB7FF" w14:textId="77777777" w:rsidR="002B1806"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Τα τελευταία τριάντα χρόνια, ο όρος και η θεωρία της ανθεκτικότητας  που εισάγεται αρχικά από την Οικολογία, τη δεκαετία του 1960 – υπό τον όρο σταθερότητα των οικοσυστημάτων - αποτελεί μία προσπάθεια προσαρμογής των πόλεων στη διερεύνηση των γεγονότων που συμβαίνουν και διαμορφώνονται από φυσικούς νόμους, προκαλώντας διαταραχές των αρχικών τους συνθηκών.</w:t>
      </w:r>
    </w:p>
    <w:p w14:paraId="01F28853" w14:textId="77777777" w:rsidR="002B1806" w:rsidRPr="00126437" w:rsidRDefault="002B1806" w:rsidP="002B1806">
      <w:pPr>
        <w:spacing w:after="120" w:line="288" w:lineRule="auto"/>
        <w:ind w:left="284" w:right="323"/>
        <w:jc w:val="both"/>
        <w:rPr>
          <w:rFonts w:ascii="Times New Roman" w:hAnsi="Times New Roman" w:cs="Times New Roman"/>
          <w:b/>
          <w:bCs/>
          <w:sz w:val="24"/>
          <w:szCs w:val="24"/>
        </w:rPr>
      </w:pPr>
      <w:r w:rsidRPr="00126437">
        <w:rPr>
          <w:rFonts w:ascii="Times New Roman" w:hAnsi="Times New Roman" w:cs="Times New Roman"/>
          <w:b/>
          <w:bCs/>
          <w:sz w:val="24"/>
          <w:szCs w:val="24"/>
        </w:rPr>
        <w:t>Η αστική ανθεκτικότητα αφορά την ικανότητα που εμφανίζουν οι άνθρωποι, οι κοινότητες, οι οργανισμοί μιας πόλης, να επιβιώνουν και να αναπτύσσονται ανεξάρτητα από την οποιαδήποτε κρίση (π.χ. πυρκαγιές, σεισμοί και πλημμύρες).</w:t>
      </w:r>
    </w:p>
    <w:p w14:paraId="50648269" w14:textId="77777777" w:rsidR="002B1806" w:rsidRDefault="002B1806" w:rsidP="002B1806">
      <w:pPr>
        <w:spacing w:after="120" w:line="288" w:lineRule="auto"/>
        <w:ind w:left="284" w:right="323"/>
        <w:jc w:val="both"/>
        <w:rPr>
          <w:rFonts w:ascii="Times New Roman" w:hAnsi="Times New Roman" w:cs="Times New Roman"/>
          <w:sz w:val="24"/>
          <w:szCs w:val="24"/>
        </w:rPr>
      </w:pPr>
    </w:p>
    <w:p w14:paraId="3AEBE112" w14:textId="77777777" w:rsidR="002B1806" w:rsidRDefault="002B1806" w:rsidP="002B1806">
      <w:pPr>
        <w:rPr>
          <w:rFonts w:ascii="Times New Roman" w:hAnsi="Times New Roman" w:cs="Times New Roman"/>
          <w:b/>
          <w:bCs/>
          <w:sz w:val="24"/>
          <w:szCs w:val="24"/>
        </w:rPr>
      </w:pPr>
      <w:r>
        <w:rPr>
          <w:rFonts w:ascii="Times New Roman" w:hAnsi="Times New Roman" w:cs="Times New Roman"/>
          <w:b/>
          <w:bCs/>
          <w:sz w:val="24"/>
          <w:szCs w:val="24"/>
        </w:rPr>
        <w:br w:type="page"/>
      </w:r>
    </w:p>
    <w:p w14:paraId="062641BD" w14:textId="77777777" w:rsidR="002B1806" w:rsidRPr="00CB218B"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lastRenderedPageBreak/>
        <w:t>Οι πόλεις, άλλωστε, αποτελούν σημαντικά ζωντανά πληθυσμιακά, κοινωνικά και οικονομικά σύνολα. Στο πλαίσιο της ανθεκτικής πόλης, που αποτελεί</w:t>
      </w:r>
      <w:r w:rsidRPr="00126437">
        <w:rPr>
          <w:rFonts w:ascii="Times New Roman" w:hAnsi="Times New Roman" w:cs="Times New Roman"/>
          <w:b/>
          <w:bCs/>
          <w:sz w:val="24"/>
          <w:szCs w:val="24"/>
        </w:rPr>
        <w:t xml:space="preserve"> αντικείμενο των στρατηγικών της Ευρωπαϊκής Ένωσης (Building Resilience - European Commission - Europa EU, Resilience \EU HUB) αλλά και άλλων Διεθνών Φορέων και Δικτύων (100 Resilient Cities , Resilient Cities Network), </w:t>
      </w:r>
      <w:r w:rsidRPr="00126437">
        <w:rPr>
          <w:rFonts w:ascii="Times New Roman" w:hAnsi="Times New Roman" w:cs="Times New Roman"/>
          <w:sz w:val="24"/>
          <w:szCs w:val="24"/>
        </w:rPr>
        <w:t>αναπτύσσεται μια προσπάθεια κοινής προοπτικής και απόδοσης πολιτικών διαχείρισης μέσα από πλάνα δράσεων, οργάνωσης ποσοτικών και ποιοτικών δεικτών, μετρήσεων, σχέδια διαχείρισης κρίσεων κλπ.</w:t>
      </w:r>
    </w:p>
    <w:p w14:paraId="04B4AD1B" w14:textId="77777777" w:rsidR="002B1806" w:rsidRPr="00CB218B"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Για το λόγο αυτό είναι αναγκαία η</w:t>
      </w:r>
      <w:r w:rsidRPr="00126437">
        <w:rPr>
          <w:rFonts w:ascii="Times New Roman" w:hAnsi="Times New Roman" w:cs="Times New Roman"/>
          <w:b/>
          <w:bCs/>
          <w:sz w:val="24"/>
          <w:szCs w:val="24"/>
        </w:rPr>
        <w:t xml:space="preserve"> δημιουργία μεθοδολογικών εργαλείων και κατευθύνσεων πολιτικής για τις πόλεις και τις περιφέρειες, ώστε να καταστούν ανθεκτικές απέναντι στις αυξανόμενες πλέον γεωπολιτικές, περιβαλλοντικές, κοινωνικές, οικονομικές προκλήσεις.</w:t>
      </w:r>
    </w:p>
    <w:p w14:paraId="22619630" w14:textId="77777777" w:rsidR="002B1806" w:rsidRPr="00CB218B"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Στο επίπεδο του χωρικού σχεδιασμού σε όλα τα επίπεδα (εθνικό, περιφερειακό, τοπικό), κρίνεται απαραίτητος ο υπολογισμός και η επίτευξη της μέγιστης ανθεκτικότητας μέσα από τις αρχές της βιώσιμης ανάπτυξης και την εφαρμογή μέτρων απόκρισης στην οποιαδήποτε πίεση.</w:t>
      </w:r>
    </w:p>
    <w:p w14:paraId="14CB7DD1" w14:textId="77777777" w:rsidR="002B1806" w:rsidRDefault="002B1806" w:rsidP="002B1806">
      <w:pPr>
        <w:spacing w:after="120" w:line="288" w:lineRule="auto"/>
        <w:ind w:left="284" w:right="323"/>
        <w:jc w:val="both"/>
        <w:rPr>
          <w:rFonts w:ascii="Times New Roman" w:hAnsi="Times New Roman" w:cs="Times New Roman"/>
          <w:b/>
          <w:bCs/>
          <w:sz w:val="24"/>
          <w:szCs w:val="24"/>
        </w:rPr>
      </w:pPr>
      <w:r w:rsidRPr="00126437">
        <w:rPr>
          <w:rFonts w:ascii="Times New Roman" w:hAnsi="Times New Roman" w:cs="Times New Roman"/>
          <w:sz w:val="24"/>
          <w:szCs w:val="24"/>
        </w:rPr>
        <w:t>Επεξηγηματικά, οι ανθεκτικές πόλεις προφυλάσσονται, οργανώνονται και εξασφαλίζουν τον μέλλον τους, μέσα από πλάνα αντιμετώπισης και διαχείρισης πιθανών κρίσεων (κλιματική αλλαγή, οικονομικές, μεταναστευτικές, περιβαλλοντικές, δημογραφικές κρίσεις κλπ.) και κυρίως μέσα από την ικανότητα επαναφοράς του συστήματος στην πρότερη κατάστασή του, μετά από μία διαταραχή.</w:t>
      </w:r>
      <w:r w:rsidRPr="00126437">
        <w:rPr>
          <w:rFonts w:ascii="Times New Roman" w:hAnsi="Times New Roman" w:cs="Times New Roman"/>
          <w:b/>
          <w:bCs/>
          <w:sz w:val="24"/>
          <w:szCs w:val="24"/>
        </w:rPr>
        <w:t xml:space="preserve"> Η κίνηση αυτή γίνεται σε παγκόσμιο και ευρωπαϊκό επίπεδο, μέσα από συνθήκες και πλαίσια στόχων (Ατζέντα 2030 για τη Βιώσιμη Ανάπτυξη , Συμφωνία του Παρισιού για την κλιματική αλλαγή, Πλαίσιο Σεντάι για τη μείωση του κινδύνου καταστροφών και τις δεσμεύσεις για δράση που ανελήφθησαν από την «Κοινή Πολιτική Ασφάλειας και Άμυνας » της ΕΕ).</w:t>
      </w:r>
    </w:p>
    <w:p w14:paraId="5DA66E40" w14:textId="77777777" w:rsidR="002B1806"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Η Ευρωπαϊκή Επιτροπή είναι εκείνη που θέτει τις στρατηγικές της αναφέροντας την ανθεκτικότητα ως μια «ευρεία έννοια που περιλαμβάνει όλα τα άτομα και την κοινωνία στο σύνολό της» και διέπεται από «τις αρχές της δημοκρατίας, της εμπιστοσύνης στους θεσμούς και τη βιώσιμη ανάπτυξη, καθώς και την ικανότητα (των κρατών και των κοινωνιών) να αναμορφώνονται».</w:t>
      </w:r>
    </w:p>
    <w:p w14:paraId="54E07759" w14:textId="77777777" w:rsidR="002B1806" w:rsidRDefault="002B1806" w:rsidP="002B1806">
      <w:pPr>
        <w:spacing w:after="120" w:line="288" w:lineRule="auto"/>
        <w:ind w:left="284" w:right="323"/>
        <w:jc w:val="both"/>
        <w:rPr>
          <w:rFonts w:ascii="Times New Roman" w:hAnsi="Times New Roman" w:cs="Times New Roman"/>
          <w:sz w:val="24"/>
          <w:szCs w:val="24"/>
        </w:rPr>
      </w:pPr>
      <w:r w:rsidRPr="00126437">
        <w:rPr>
          <w:rFonts w:ascii="Times New Roman" w:hAnsi="Times New Roman" w:cs="Times New Roman"/>
          <w:sz w:val="24"/>
          <w:szCs w:val="24"/>
        </w:rPr>
        <w:t>Συνολικά παρατηρούμε ότι η ανθεκτικότητα συνδέεται με τις αρχές της προσαρμογής, του σχεδιασμού, της ασφάλειας κλπ., είτε πρόκειται για αντιμετώπιση υπαρχόντων είτε μελλοντικών απειλών του συστήματος.</w:t>
      </w:r>
    </w:p>
    <w:p w14:paraId="3695DCA2" w14:textId="3600097C" w:rsidR="00D167A0" w:rsidRDefault="00D167A0" w:rsidP="00D167A0">
      <w:pPr>
        <w:spacing w:after="120" w:line="288" w:lineRule="auto"/>
        <w:ind w:left="284" w:right="284"/>
        <w:jc w:val="both"/>
        <w:rPr>
          <w:rFonts w:ascii="Times New Roman" w:hAnsi="Times New Roman" w:cs="Times New Roman"/>
          <w:sz w:val="24"/>
          <w:szCs w:val="24"/>
        </w:rPr>
      </w:pPr>
    </w:p>
    <w:p w14:paraId="3A78B35D" w14:textId="77777777" w:rsidR="002B1806" w:rsidRDefault="002B1806" w:rsidP="00D167A0">
      <w:pPr>
        <w:spacing w:after="120" w:line="288" w:lineRule="auto"/>
        <w:ind w:left="284" w:right="284"/>
        <w:jc w:val="both"/>
        <w:rPr>
          <w:rFonts w:ascii="Times New Roman" w:hAnsi="Times New Roman" w:cs="Times New Roman"/>
          <w:sz w:val="24"/>
          <w:szCs w:val="24"/>
        </w:rPr>
      </w:pPr>
    </w:p>
    <w:p w14:paraId="43D20D5D" w14:textId="77777777" w:rsidR="002B1806" w:rsidRPr="007F001B" w:rsidRDefault="002B1806" w:rsidP="002B1806">
      <w:pPr>
        <w:pStyle w:val="10"/>
        <w:numPr>
          <w:ilvl w:val="8"/>
          <w:numId w:val="9"/>
        </w:numPr>
        <w:shd w:val="clear" w:color="auto" w:fill="D9E2F3" w:themeFill="accent1" w:themeFillTint="33"/>
        <w:spacing w:before="240" w:after="120" w:line="288" w:lineRule="auto"/>
        <w:ind w:left="284" w:right="326" w:firstLine="0"/>
        <w:jc w:val="center"/>
        <w:rPr>
          <w:rFonts w:asciiTheme="majorBidi" w:hAnsiTheme="majorBidi" w:cstheme="majorBidi"/>
        </w:rPr>
      </w:pPr>
      <w:bookmarkStart w:id="13" w:name="_Toc97293135"/>
      <w:bookmarkStart w:id="14" w:name="_Toc129083792"/>
      <w:r w:rsidRPr="007F001B">
        <w:rPr>
          <w:rFonts w:asciiTheme="majorBidi" w:hAnsiTheme="majorBidi" w:cstheme="majorBidi"/>
        </w:rPr>
        <w:lastRenderedPageBreak/>
        <w:t>ΘΕΜΑΤΑ ΕΠΙΧΕΙΡΗΜΑΤΙΚΩΝ ΠΑΡΚΩΝ (ΕΠ) / ΟΡΓΑΝΩΜΕΝΩΝ ΥΠΟΔΟΧΕΩΝ ΜΕΤΑΠΟΙΗΤΙΚΩΝ &amp; ΕΠΙΧΕΙΡΗΜΑΤΙΚΩΝ ΔΡΑΣΤΗΡΙΟΤΗΤΩΝ (ΟΥΜΕΔ)</w:t>
      </w:r>
      <w:bookmarkEnd w:id="13"/>
      <w:bookmarkEnd w:id="14"/>
    </w:p>
    <w:p w14:paraId="6C578F96" w14:textId="77777777" w:rsidR="002B1806" w:rsidRPr="002B1806" w:rsidRDefault="002B1806" w:rsidP="002B1806">
      <w:pPr>
        <w:pStyle w:val="110"/>
        <w:shd w:val="clear" w:color="auto" w:fill="FFFFFF" w:themeFill="background1"/>
        <w:tabs>
          <w:tab w:val="left" w:pos="284"/>
        </w:tabs>
        <w:spacing w:after="0" w:line="240" w:lineRule="auto"/>
        <w:ind w:left="284" w:right="266"/>
        <w:contextualSpacing w:val="0"/>
        <w:jc w:val="both"/>
        <w:rPr>
          <w:rFonts w:ascii="Arial" w:hAnsi="Arial" w:cs="Arial"/>
          <w:b/>
          <w:i/>
          <w:iCs/>
          <w:sz w:val="4"/>
          <w:szCs w:val="4"/>
          <w:highlight w:val="yellow"/>
        </w:rPr>
      </w:pPr>
    </w:p>
    <w:p w14:paraId="23E35E70" w14:textId="77777777" w:rsidR="007F001B" w:rsidRPr="007F001B" w:rsidRDefault="007F001B" w:rsidP="007F001B">
      <w:pPr>
        <w:pStyle w:val="20"/>
        <w:shd w:val="clear" w:color="auto" w:fill="D9D9D9" w:themeFill="background1" w:themeFillShade="D9"/>
        <w:spacing w:before="0" w:after="240" w:line="288" w:lineRule="auto"/>
        <w:ind w:left="284" w:right="323"/>
        <w:jc w:val="center"/>
        <w:rPr>
          <w:rFonts w:ascii="Times New Roman" w:hAnsi="Times New Roman" w:cs="Times New Roman"/>
          <w:b/>
          <w:bCs/>
          <w:color w:val="auto"/>
          <w:sz w:val="24"/>
          <w:szCs w:val="24"/>
        </w:rPr>
      </w:pPr>
      <w:bookmarkStart w:id="15" w:name="_Toc119053815"/>
      <w:bookmarkStart w:id="16" w:name="_Toc129083793"/>
      <w:r w:rsidRPr="007F001B">
        <w:rPr>
          <w:rFonts w:ascii="Times New Roman" w:hAnsi="Times New Roman" w:cs="Times New Roman"/>
          <w:b/>
          <w:bCs/>
          <w:color w:val="auto"/>
          <w:sz w:val="24"/>
          <w:szCs w:val="24"/>
        </w:rPr>
        <w:t xml:space="preserve">Α. </w:t>
      </w:r>
      <w:bookmarkEnd w:id="15"/>
      <w:r w:rsidRPr="007F001B">
        <w:rPr>
          <w:rFonts w:ascii="Times New Roman" w:hAnsi="Times New Roman" w:cs="Times New Roman"/>
          <w:b/>
          <w:bCs/>
          <w:color w:val="auto"/>
          <w:sz w:val="24"/>
          <w:szCs w:val="24"/>
        </w:rPr>
        <w:t>6η Τροποποίηση της Πρόσκλησης για το πρόγραμμα κρατικής ενίσχυσης «ΝΕΑ ΒΙΟΜΗΧΑΝΙΚΑ ΠΑΡΚΑ»</w:t>
      </w:r>
      <w:bookmarkEnd w:id="16"/>
    </w:p>
    <w:p w14:paraId="054666F4" w14:textId="35B0BB47" w:rsidR="007F001B" w:rsidRPr="007F001B" w:rsidRDefault="007F001B" w:rsidP="007F001B">
      <w:pPr>
        <w:spacing w:after="120" w:line="288" w:lineRule="auto"/>
        <w:ind w:left="284" w:right="323"/>
        <w:jc w:val="both"/>
        <w:rPr>
          <w:rFonts w:ascii="Times New Roman" w:hAnsi="Times New Roman" w:cs="Times New Roman"/>
          <w:sz w:val="24"/>
          <w:szCs w:val="24"/>
        </w:rPr>
      </w:pPr>
      <w:r w:rsidRPr="007F001B">
        <w:rPr>
          <w:rFonts w:ascii="Times New Roman" w:hAnsi="Times New Roman" w:cs="Times New Roman"/>
          <w:sz w:val="24"/>
          <w:szCs w:val="24"/>
        </w:rPr>
        <w:t>Με την υπ’ Αριθ. Πρωτ. 16201-21.02.2023  Απόφαση του Υπουργού Ανάπτυξης και Επενδύσεων (ΑΔΑ:682Ο46ΜΤΛΡ-7ΕΨ), τροποποιήθηκε για 6</w:t>
      </w:r>
      <w:r w:rsidRPr="007F001B">
        <w:rPr>
          <w:rFonts w:ascii="Times New Roman" w:hAnsi="Times New Roman" w:cs="Times New Roman"/>
          <w:sz w:val="24"/>
          <w:szCs w:val="24"/>
          <w:vertAlign w:val="superscript"/>
        </w:rPr>
        <w:t>η</w:t>
      </w:r>
      <w:r w:rsidRPr="007F001B">
        <w:rPr>
          <w:rFonts w:ascii="Times New Roman" w:hAnsi="Times New Roman" w:cs="Times New Roman"/>
          <w:sz w:val="24"/>
          <w:szCs w:val="24"/>
        </w:rPr>
        <w:t xml:space="preserve"> φορά η Πρόσκληση για το πρόγραμμα κρατικής ενίσχυσης «ΝΕΑ ΒΙΟΜΗΧΑΝΙΚΑ ΠΑΡΚΑ», που περιλαμβάνεται στο Εθνικό Σχέδιο Ανάκαμψης και Ανθεκτικότητας «Ελλάδα 2.0», καθώς και του συνοδευτικού Οδηγού εφαρμογής αυτής. Με την τροποποίηση αυτή, παρατείνεται η προθεσμία υποβολής προτάσεων/αιτήσεων ένταξης έργων στο ανωτέρω πρόγραμμα, με νέα καταληκτική ημερομηνία την 24</w:t>
      </w:r>
      <w:r w:rsidRPr="007F001B">
        <w:rPr>
          <w:rFonts w:ascii="Times New Roman" w:hAnsi="Times New Roman" w:cs="Times New Roman"/>
          <w:sz w:val="24"/>
          <w:szCs w:val="24"/>
          <w:vertAlign w:val="superscript"/>
        </w:rPr>
        <w:t>η</w:t>
      </w:r>
      <w:r w:rsidRPr="007F001B">
        <w:rPr>
          <w:rFonts w:ascii="Times New Roman" w:hAnsi="Times New Roman" w:cs="Times New Roman"/>
          <w:sz w:val="24"/>
          <w:szCs w:val="24"/>
        </w:rPr>
        <w:t xml:space="preserve"> Μαρτίου 2023.</w:t>
      </w:r>
    </w:p>
    <w:p w14:paraId="580D72DA" w14:textId="77777777" w:rsidR="007F001B" w:rsidRDefault="007F001B" w:rsidP="007F001B">
      <w:pPr>
        <w:spacing w:after="120" w:line="288" w:lineRule="auto"/>
        <w:ind w:left="284" w:right="323"/>
        <w:jc w:val="both"/>
        <w:rPr>
          <w:rFonts w:ascii="Times New Roman" w:hAnsi="Times New Roman" w:cs="Times New Roman"/>
        </w:rPr>
      </w:pPr>
    </w:p>
    <w:p w14:paraId="78E85749" w14:textId="77777777" w:rsidR="007F001B" w:rsidRPr="007F001B" w:rsidRDefault="007F001B" w:rsidP="007F001B">
      <w:pPr>
        <w:pStyle w:val="20"/>
        <w:shd w:val="clear" w:color="auto" w:fill="D9D9D9" w:themeFill="background1" w:themeFillShade="D9"/>
        <w:spacing w:before="0" w:after="240" w:line="288" w:lineRule="auto"/>
        <w:ind w:left="284" w:right="323"/>
        <w:jc w:val="center"/>
        <w:rPr>
          <w:rFonts w:ascii="Times New Roman" w:hAnsi="Times New Roman" w:cs="Times New Roman"/>
          <w:b/>
          <w:bCs/>
          <w:color w:val="auto"/>
          <w:sz w:val="24"/>
          <w:szCs w:val="24"/>
        </w:rPr>
      </w:pPr>
      <w:bookmarkStart w:id="17" w:name="_Toc129083794"/>
      <w:r w:rsidRPr="007F001B">
        <w:rPr>
          <w:rFonts w:ascii="Times New Roman" w:hAnsi="Times New Roman" w:cs="Times New Roman"/>
          <w:b/>
          <w:bCs/>
          <w:color w:val="auto"/>
          <w:sz w:val="24"/>
          <w:szCs w:val="24"/>
        </w:rPr>
        <w:t>Β. Δημοσίευση ΚΥΑ σχετικά με τα ΕΠΜΜΜ</w:t>
      </w:r>
      <w:bookmarkEnd w:id="17"/>
      <w:r w:rsidRPr="007F001B">
        <w:rPr>
          <w:rFonts w:ascii="Times New Roman" w:hAnsi="Times New Roman" w:cs="Times New Roman"/>
          <w:b/>
          <w:bCs/>
          <w:color w:val="auto"/>
          <w:sz w:val="24"/>
          <w:szCs w:val="24"/>
        </w:rPr>
        <w:t xml:space="preserve"> </w:t>
      </w:r>
    </w:p>
    <w:p w14:paraId="5C39B6F5" w14:textId="77777777" w:rsidR="007F001B" w:rsidRPr="007F001B" w:rsidRDefault="007F001B" w:rsidP="007F001B">
      <w:pPr>
        <w:spacing w:after="120" w:line="288" w:lineRule="auto"/>
        <w:ind w:left="284" w:right="323"/>
        <w:jc w:val="both"/>
        <w:rPr>
          <w:rFonts w:ascii="Times New Roman" w:hAnsi="Times New Roman" w:cs="Times New Roman"/>
          <w:sz w:val="24"/>
          <w:szCs w:val="24"/>
        </w:rPr>
      </w:pPr>
      <w:r w:rsidRPr="007F001B">
        <w:rPr>
          <w:rFonts w:ascii="Times New Roman" w:hAnsi="Times New Roman" w:cs="Times New Roman"/>
          <w:sz w:val="24"/>
          <w:szCs w:val="24"/>
        </w:rPr>
        <w:t xml:space="preserve">Δημοσιεύθηκε στο ΦΕΚ 1147/Β/28.02.2023 η υπ’ αριθμ. 18211 ΚΥΑ που αφορά τη </w:t>
      </w:r>
      <w:r w:rsidRPr="007F001B">
        <w:rPr>
          <w:rFonts w:ascii="Times New Roman" w:hAnsi="Times New Roman" w:cs="Times New Roman"/>
          <w:i/>
          <w:iCs/>
          <w:sz w:val="24"/>
          <w:szCs w:val="24"/>
        </w:rPr>
        <w:t>διαδικασία καθορισμού, οριοθέτησης, οργάνωσης, των απαιτούμενων δικαιολογητικών, των όρων δόμησης, καθώς και του τρόπου λειτουργίας και διαχείρισης των Επιχειρηματικών Πάρκων Μεμονωμένης Μεγάλης Μονάδας (ΕΠΜΜΜ)</w:t>
      </w:r>
      <w:r w:rsidRPr="007F001B">
        <w:rPr>
          <w:rFonts w:ascii="Times New Roman" w:hAnsi="Times New Roman" w:cs="Times New Roman"/>
          <w:sz w:val="24"/>
          <w:szCs w:val="24"/>
        </w:rPr>
        <w:t>. Η ως άνω ΚΥΑ εκδόθηκε κατ’ εξουσιοδότηση του Ν.4982/2022 (παρ.9 άρθρο 46) και αντικαθιστά την υπό στοιχεία</w:t>
      </w:r>
      <w:r w:rsidRPr="007F001B">
        <w:rPr>
          <w:rFonts w:ascii="MyriadPro-Regular" w:hAnsi="MyriadPro-Regular" w:cs="MyriadPro-Regular"/>
          <w:sz w:val="24"/>
          <w:szCs w:val="24"/>
        </w:rPr>
        <w:t xml:space="preserve"> </w:t>
      </w:r>
      <w:r w:rsidRPr="007F001B">
        <w:rPr>
          <w:rFonts w:ascii="Times New Roman" w:hAnsi="Times New Roman" w:cs="Times New Roman"/>
          <w:sz w:val="24"/>
          <w:szCs w:val="24"/>
        </w:rPr>
        <w:t xml:space="preserve">Φ/Α.15/3/οικ.112239/1270/23.10.2020 ΚΥΑ, η οποία ίσχυε μεταβατικά μέχρι την έκδοση της νέας και η οποία καταργείται.   </w:t>
      </w:r>
    </w:p>
    <w:p w14:paraId="2D2CC40D" w14:textId="77777777" w:rsidR="007F001B" w:rsidRPr="007F001B" w:rsidRDefault="007F001B" w:rsidP="007F001B">
      <w:pPr>
        <w:spacing w:after="120" w:line="288" w:lineRule="auto"/>
        <w:ind w:left="284" w:right="323"/>
        <w:jc w:val="both"/>
        <w:rPr>
          <w:rFonts w:ascii="Times New Roman" w:hAnsi="Times New Roman" w:cs="Times New Roman"/>
          <w:sz w:val="24"/>
          <w:szCs w:val="24"/>
        </w:rPr>
      </w:pPr>
      <w:r w:rsidRPr="007F001B">
        <w:rPr>
          <w:rFonts w:ascii="Times New Roman" w:hAnsi="Times New Roman" w:cs="Times New Roman"/>
          <w:sz w:val="24"/>
          <w:szCs w:val="24"/>
        </w:rPr>
        <w:t>Τα κύρια σημεία της νέας ΚΥΑ για τα ΕΠΜΜΜ είναι τα κάτωθι:</w:t>
      </w:r>
    </w:p>
    <w:p w14:paraId="2969E18B"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Διευκρινίζεται ότι η απόφαση έγκρισης ίδρυσης και ανάπτυξης του Επιχειρηματικού Πάρκου Μεμονωμένης Μεγάλης Μονάδας συνιστά και την Απόφαση Έγκρισης Περιβαλλοντικών Όρων για το Επιχειρηματικό Πάρκο Μεμονωμένης Μεγάλης Μονάδας κατά τον ν. 4014/2011 (παρ.4 άρθρο 1)</w:t>
      </w:r>
    </w:p>
    <w:p w14:paraId="5DFE5B86"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Αναφέρεται ότι, δρόμοι, άλλα τεχνικά έργα, υδατορέματα ή άλλα φυσικά εμπόδια δεν συνιστούν κατάτμηση των ενιαίων εκτάσεων επί των οποίων αναπτύσσονται τα ΕΠΜΜΜ (παρ.1 άρθρο 2)</w:t>
      </w:r>
    </w:p>
    <w:p w14:paraId="020A0F35"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Εξειδικεύεται ο διαχωρισμός μεταξύ υφιστάμενης και νέας Μεμονωμένης Μεγάλης Μονάδας (ΜΜΜ) (παρ.2 άρθρο 2)</w:t>
      </w:r>
    </w:p>
    <w:p w14:paraId="56F60A77"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Ο φορέας άσκησης της δραστηριότητας της ΜΜΜ νοείται ως η ΕΑΔΕΠ της παρ.4 του άρθρου 19 του Ν.4982/2022, για το ΕΠΜΜΜ (εδάφιο α άρθρο 3)</w:t>
      </w:r>
    </w:p>
    <w:p w14:paraId="37FC6980"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lastRenderedPageBreak/>
        <w:t>Ορίζεται ότι, σε περίπτωση πολεοδόμησης του ΕΠΜΜΜ οι όροι δόμησης αυτού καθορίζονται σύμφωνα με τις παρ.2 και 3 του άρθρου 11 του Ν.4982/2022 (εδάφιο β παρ.4 άρθρο 5)</w:t>
      </w:r>
    </w:p>
    <w:p w14:paraId="69681E0D"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Οι νέες άδειες δόμησης υφιστάμενων ΜΜΜ μετά την ανάπτυξη του ΕΠΜΜΜ αξιοποιούν τους νέους όρους δόμησης, λαμβάνοντας υπόψη τυχόν παρεκκλίσεις και δεσμεύσεις των προηγούμενων (εδάφιο γ παρ.4 άρθρο 5)</w:t>
      </w:r>
    </w:p>
    <w:p w14:paraId="5A55CEA9"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Εξειδικεύεται ότι, σε περιπτώσεις ανάπτυξης ΕΠΜΜΜ σε δημόσιο ή δημοτικό κτήμα ή ακίνητο εταιρείας που ανήκει άμεσα ή έμμεσα στο ελληνικό δημόσιο, στο πλαίσιο υφιστάμενων κατά τη δημοσίευση του ν. 4982/2022 συμβάσεων παραχώρησης του ν. 4413/2016 (Α’ 148) ή Σύμπραξης Δημοσίου και Ιδιωτικού Τομέα του ν. 3389/2005 (Α’ 232) ή με παραχώρηση χρήσης ή μίσθωση (οικείες συμβάσεις), στα οποία ο φορέας ανάπτυξης έχει εξασφαλίσει τα δικαιώματα κατοχής επί του ακινήτου σύμφωνα με την παρ. 2 του άρθρου 8 του ν. 4982/2022, επιτρέπεται μεταξύ άλλων η εγκατάσταση εντός των ορίων του ΕΠΜΜΜ οποιασδήποτε συνεργαζόμενης ή ανεξάρτητης με την ΕΑΔΕΠ εταιρείας (παρ.7 άρθρο 6).</w:t>
      </w:r>
    </w:p>
    <w:p w14:paraId="28E5FF7D" w14:textId="77777777" w:rsidR="007F001B" w:rsidRPr="007F001B" w:rsidRDefault="007F001B" w:rsidP="007F001B">
      <w:pPr>
        <w:pStyle w:val="a7"/>
        <w:numPr>
          <w:ilvl w:val="0"/>
          <w:numId w:val="33"/>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sz w:val="24"/>
          <w:szCs w:val="24"/>
          <w:lang w:val="el-GR"/>
        </w:rPr>
        <w:t>Τα περιεχόμενα (έγγραφα και δικαιολογητικά) του φακέλου αίτησης για την έγκριση ανάπτυξης ΕΠΜΜΜ παραμένουν κατά κύριο λόγο ίδια, με μικρές κατά περιπτώσεις εξειδικεύσεις, ενώ η μόνη προσθήκη επ’ αυτών είναι η Μελέτη Ορκωτού Ελεγκτή με την οποία τεκμηριώνονται οι χρηματοοικονομικές προϋποθέσεις σύμφωνα με την παρ. 3 του άρθρου 10 του Ν.4982/2022. Η μελέτη αυτή δεν είναι απαιτούμενη σε περίπτωση που δεν προβλέπονται νέα έργα υποδομής κατά την ανάπτυξη του ΕΠΜΜΜ (Παράρτημα Ι).</w:t>
      </w:r>
    </w:p>
    <w:p w14:paraId="1A872CF0" w14:textId="77777777" w:rsidR="007F001B" w:rsidRPr="007F001B" w:rsidRDefault="007F001B" w:rsidP="007F001B">
      <w:pPr>
        <w:spacing w:after="120" w:line="288" w:lineRule="auto"/>
        <w:ind w:right="323"/>
        <w:jc w:val="both"/>
        <w:rPr>
          <w:rFonts w:ascii="Times New Roman" w:hAnsi="Times New Roman" w:cs="Times New Roman"/>
          <w:sz w:val="24"/>
          <w:szCs w:val="24"/>
        </w:rPr>
      </w:pPr>
      <w:r w:rsidRPr="007F001B">
        <w:rPr>
          <w:rFonts w:ascii="Times New Roman" w:hAnsi="Times New Roman" w:cs="Times New Roman"/>
          <w:sz w:val="24"/>
          <w:szCs w:val="24"/>
        </w:rPr>
        <w:t>Κατά τα λοιπά οι προβλέψεις της ΚΥΑ είναι παρεμφερείς με αυτές της υπό στοιχεία</w:t>
      </w:r>
      <w:r w:rsidRPr="007F001B">
        <w:rPr>
          <w:rFonts w:ascii="MyriadPro-Regular" w:hAnsi="MyriadPro-Regular" w:cs="MyriadPro-Regular"/>
          <w:sz w:val="24"/>
          <w:szCs w:val="24"/>
        </w:rPr>
        <w:t xml:space="preserve"> </w:t>
      </w:r>
      <w:r w:rsidRPr="007F001B">
        <w:rPr>
          <w:rFonts w:ascii="Times New Roman" w:hAnsi="Times New Roman" w:cs="Times New Roman"/>
          <w:sz w:val="24"/>
          <w:szCs w:val="24"/>
        </w:rPr>
        <w:t>Φ/Α.15/3/οικ.112239/1270/23.10.2020 καταργούμενης ΚΥΑ την οποία αντικαθιστά.</w:t>
      </w:r>
    </w:p>
    <w:p w14:paraId="4ED3B473" w14:textId="77777777" w:rsidR="007F001B" w:rsidRDefault="007F001B" w:rsidP="007F001B">
      <w:pPr>
        <w:spacing w:after="120" w:line="288" w:lineRule="auto"/>
        <w:ind w:right="323"/>
        <w:jc w:val="both"/>
        <w:rPr>
          <w:rFonts w:ascii="Times New Roman" w:hAnsi="Times New Roman" w:cs="Times New Roman"/>
        </w:rPr>
      </w:pPr>
    </w:p>
    <w:p w14:paraId="2ABE81A3" w14:textId="77777777" w:rsidR="007F001B" w:rsidRPr="007F001B" w:rsidRDefault="007F001B" w:rsidP="007F001B">
      <w:pPr>
        <w:pStyle w:val="20"/>
        <w:shd w:val="clear" w:color="auto" w:fill="D9D9D9" w:themeFill="background1" w:themeFillShade="D9"/>
        <w:spacing w:before="0" w:after="240" w:line="288" w:lineRule="auto"/>
        <w:ind w:right="184"/>
        <w:jc w:val="center"/>
        <w:rPr>
          <w:rFonts w:ascii="Times New Roman" w:hAnsi="Times New Roman" w:cs="Times New Roman"/>
          <w:b/>
          <w:bCs/>
          <w:color w:val="auto"/>
          <w:sz w:val="24"/>
          <w:szCs w:val="24"/>
        </w:rPr>
      </w:pPr>
      <w:bookmarkStart w:id="18" w:name="_Toc129083795"/>
      <w:r w:rsidRPr="007F001B">
        <w:rPr>
          <w:rFonts w:ascii="Times New Roman" w:hAnsi="Times New Roman" w:cs="Times New Roman"/>
          <w:b/>
          <w:bCs/>
          <w:color w:val="auto"/>
          <w:sz w:val="24"/>
          <w:szCs w:val="24"/>
        </w:rPr>
        <w:t>Γ. Δημοσίευση ΥΑ σχετικά με την υπαγωγή ΟΥΜΕΔ στις διατάξεις του Ν.4982/2022</w:t>
      </w:r>
      <w:bookmarkEnd w:id="18"/>
    </w:p>
    <w:p w14:paraId="6F7BF23A" w14:textId="77777777" w:rsidR="007F001B" w:rsidRPr="007F001B" w:rsidRDefault="007F001B" w:rsidP="007F001B">
      <w:pPr>
        <w:spacing w:after="120" w:line="288" w:lineRule="auto"/>
        <w:ind w:right="323"/>
        <w:jc w:val="both"/>
        <w:rPr>
          <w:rFonts w:ascii="Times New Roman" w:hAnsi="Times New Roman" w:cs="Times New Roman"/>
          <w:sz w:val="24"/>
          <w:szCs w:val="24"/>
        </w:rPr>
      </w:pPr>
      <w:r w:rsidRPr="007F001B">
        <w:rPr>
          <w:rFonts w:ascii="Times New Roman" w:hAnsi="Times New Roman" w:cs="Times New Roman"/>
          <w:sz w:val="24"/>
          <w:szCs w:val="24"/>
        </w:rPr>
        <w:t xml:space="preserve">Δημοσιεύθηκε στο ΦΕΚ 1093/Β/28.02.2023 η υπ’ αριθμ. 16942 ΥΑ που αφορά τη </w:t>
      </w:r>
      <w:r w:rsidRPr="007F001B">
        <w:rPr>
          <w:rFonts w:ascii="Times New Roman" w:hAnsi="Times New Roman" w:cs="Times New Roman"/>
          <w:i/>
          <w:iCs/>
          <w:sz w:val="24"/>
          <w:szCs w:val="24"/>
        </w:rPr>
        <w:t>Διαδικασία και προσδιορισμό φακέλου για την υπαγωγή Οργανωμένων Υποδοχέων Μεταποιητικών και Επιχειρηματικών Δραστηριοτήτων που διέπονται από τους ν. 4458/1965, 2545/1997 και 3982/2011, στις διατάξεις του ν. 4982/2022.</w:t>
      </w:r>
      <w:r w:rsidRPr="007F001B">
        <w:rPr>
          <w:rFonts w:ascii="Times New Roman" w:hAnsi="Times New Roman" w:cs="Times New Roman"/>
          <w:sz w:val="24"/>
          <w:szCs w:val="24"/>
        </w:rPr>
        <w:t xml:space="preserve"> Με την ως άνω ΥΑ προβλέπεται ότι, για την υποχρεωτική υπαγωγή των ΟΥΜΕΔ των Νόμων 4458/65, 2545/97 και 3892/2011 εντός πέντε (5) ετών από τη δημοσίευση του Ν.4982/2022, η αρμόδια διεύθυνση της Γενικής Γραμματείας Βιομηχανίας απευθύνει πρόσκληση στον φορέα του ΟΥΜΕΔ για τη σύνταξη του φακέλου υπαγωγής του </w:t>
      </w:r>
      <w:r w:rsidRPr="007F001B">
        <w:rPr>
          <w:rFonts w:ascii="Times New Roman" w:hAnsi="Times New Roman" w:cs="Times New Roman"/>
          <w:sz w:val="24"/>
          <w:szCs w:val="24"/>
        </w:rPr>
        <w:lastRenderedPageBreak/>
        <w:t>ΟΥΜΕΔ εντός τριών μηνών. Ο εν λόγω φάκελος δύναται να σχηματισθεί και αυτοβούλως από τον Φορέα, ενώ η υπαγωγή μπορεί να γίνει και πριν από τη συμπλήρωση των πέντε ετών.</w:t>
      </w:r>
    </w:p>
    <w:p w14:paraId="01089163" w14:textId="77777777" w:rsidR="007F001B" w:rsidRPr="007F001B" w:rsidRDefault="007F001B" w:rsidP="007F001B">
      <w:pPr>
        <w:spacing w:after="120" w:line="288" w:lineRule="auto"/>
        <w:ind w:right="323"/>
        <w:jc w:val="both"/>
        <w:rPr>
          <w:rFonts w:ascii="Times New Roman" w:hAnsi="Times New Roman" w:cs="Times New Roman"/>
          <w:sz w:val="24"/>
          <w:szCs w:val="24"/>
        </w:rPr>
      </w:pPr>
      <w:r w:rsidRPr="007F001B">
        <w:rPr>
          <w:rFonts w:ascii="Times New Roman" w:hAnsi="Times New Roman" w:cs="Times New Roman"/>
          <w:sz w:val="24"/>
          <w:szCs w:val="24"/>
        </w:rPr>
        <w:t>Στο άρθρο 2 της ΥΑ περιγράφεται αναλυτικά το περιεχόμενο του φακέλου υπαγωγής για κάθε ΟΥΜΕΔ κατά περίπτωση, αναλόγως του θεσμικού πλαισίου από το οποίο αυτός διέπεται και του ιστορικού ανάπτυξής του.</w:t>
      </w:r>
    </w:p>
    <w:p w14:paraId="40BE2F3F" w14:textId="77777777" w:rsidR="007F001B" w:rsidRDefault="007F001B" w:rsidP="007F001B">
      <w:pPr>
        <w:spacing w:after="120" w:line="288" w:lineRule="auto"/>
        <w:ind w:right="323"/>
        <w:jc w:val="both"/>
        <w:rPr>
          <w:rFonts w:ascii="Times New Roman" w:hAnsi="Times New Roman" w:cs="Times New Roman"/>
        </w:rPr>
      </w:pPr>
    </w:p>
    <w:p w14:paraId="5B276B23" w14:textId="77777777" w:rsidR="007F001B" w:rsidRPr="007A2688" w:rsidRDefault="007F001B" w:rsidP="007F001B">
      <w:pPr>
        <w:pStyle w:val="20"/>
        <w:shd w:val="clear" w:color="auto" w:fill="D9D9D9" w:themeFill="background1" w:themeFillShade="D9"/>
        <w:spacing w:before="0" w:after="240" w:line="288" w:lineRule="auto"/>
        <w:ind w:right="323"/>
        <w:jc w:val="center"/>
        <w:rPr>
          <w:rFonts w:ascii="Times New Roman" w:hAnsi="Times New Roman" w:cs="Times New Roman"/>
          <w:b/>
          <w:bCs/>
          <w:color w:val="auto"/>
          <w:sz w:val="22"/>
          <w:szCs w:val="22"/>
        </w:rPr>
      </w:pPr>
      <w:bookmarkStart w:id="19" w:name="_Toc129083796"/>
      <w:r w:rsidRPr="007F001B">
        <w:rPr>
          <w:rFonts w:ascii="Times New Roman" w:hAnsi="Times New Roman" w:cs="Times New Roman"/>
          <w:b/>
          <w:bCs/>
          <w:color w:val="auto"/>
          <w:sz w:val="24"/>
          <w:szCs w:val="24"/>
        </w:rPr>
        <w:t>Δ. Βιομηχανικό σχέδιο της Πράσινης Συμφωνίας</w:t>
      </w:r>
      <w:bookmarkEnd w:id="19"/>
    </w:p>
    <w:p w14:paraId="24A94C8F" w14:textId="77777777" w:rsidR="007F001B" w:rsidRPr="007F001B" w:rsidRDefault="007F001B" w:rsidP="007F001B">
      <w:pPr>
        <w:spacing w:after="120" w:line="288" w:lineRule="auto"/>
        <w:ind w:right="323"/>
        <w:jc w:val="both"/>
        <w:rPr>
          <w:rFonts w:ascii="Times New Roman" w:hAnsi="Times New Roman" w:cs="Times New Roman"/>
          <w:sz w:val="24"/>
          <w:szCs w:val="24"/>
        </w:rPr>
      </w:pPr>
      <w:r w:rsidRPr="007F001B">
        <w:rPr>
          <w:rFonts w:ascii="Times New Roman" w:hAnsi="Times New Roman" w:cs="Times New Roman"/>
          <w:sz w:val="24"/>
          <w:szCs w:val="24"/>
        </w:rPr>
        <w:t>Την 1</w:t>
      </w:r>
      <w:r w:rsidRPr="007F001B">
        <w:rPr>
          <w:rFonts w:ascii="Times New Roman" w:hAnsi="Times New Roman" w:cs="Times New Roman"/>
          <w:sz w:val="24"/>
          <w:szCs w:val="24"/>
          <w:vertAlign w:val="superscript"/>
        </w:rPr>
        <w:t>η</w:t>
      </w:r>
      <w:r w:rsidRPr="007F001B">
        <w:rPr>
          <w:rFonts w:ascii="Times New Roman" w:hAnsi="Times New Roman" w:cs="Times New Roman"/>
          <w:sz w:val="24"/>
          <w:szCs w:val="24"/>
        </w:rPr>
        <w:t xml:space="preserve"> Φεβρουαρίου 2023 παρουσιάστηκε από την Επιτροπή της ΕΕ ένα βιομηχανικό σχέδιο για την Πράσινη Συμφωνία. Σκοπός του ως άνω σχεδίου είναι η ενίσχυση της ανταγωνιστικότητας της ευρωπαϊκής βιομηχανίας μηδενικών καθαρών εκπομπών και η στήριξη της ταχείας μετάβασης προς την κλιματική ουδετερότητα. Το σχέδιο αποτελεί εξέλιξη προηγούμενων πρωτοβουλιών και συμπληρώνει τις συνεχιζόμενες προσπάθειες στο πλαίσιο της Ευρωπαϊκής Πράσινης Συμφωνίας και του REPowerEU. Το σχέδιο στηρίζεται στους κάτωθι τέσσερις πυλώνες:</w:t>
      </w:r>
    </w:p>
    <w:p w14:paraId="0DEABDCE" w14:textId="77777777" w:rsidR="007F001B" w:rsidRPr="007F001B" w:rsidRDefault="007F001B" w:rsidP="007F001B">
      <w:pPr>
        <w:pStyle w:val="a7"/>
        <w:numPr>
          <w:ilvl w:val="0"/>
          <w:numId w:val="34"/>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b/>
          <w:bCs/>
          <w:sz w:val="24"/>
          <w:szCs w:val="24"/>
          <w:lang w:val="el-GR"/>
        </w:rPr>
        <w:t>Προβλέψιμο και απλουστευμένο ρυθμιστικό περιβάλλον:</w:t>
      </w:r>
      <w:r w:rsidRPr="007F001B">
        <w:rPr>
          <w:rFonts w:ascii="Times New Roman" w:hAnsi="Times New Roman" w:cs="Times New Roman"/>
          <w:sz w:val="24"/>
          <w:szCs w:val="24"/>
          <w:lang w:val="el-GR"/>
        </w:rPr>
        <w:t xml:space="preserve"> στο πλαίσιο του πρώτου πυλώνα,</w:t>
      </w:r>
      <w:r w:rsidRPr="007F001B">
        <w:rPr>
          <w:rFonts w:ascii="Times New Roman" w:hAnsi="Times New Roman" w:cs="Times New Roman"/>
          <w:b/>
          <w:bCs/>
          <w:sz w:val="24"/>
          <w:szCs w:val="24"/>
          <w:lang w:val="el-GR"/>
        </w:rPr>
        <w:t xml:space="preserve"> </w:t>
      </w:r>
      <w:r w:rsidRPr="007F001B">
        <w:rPr>
          <w:rFonts w:ascii="Times New Roman" w:hAnsi="Times New Roman" w:cs="Times New Roman"/>
          <w:sz w:val="24"/>
          <w:szCs w:val="24"/>
          <w:lang w:val="el-GR"/>
        </w:rPr>
        <w:t xml:space="preserve">προτείνεται η νομοθετική πράξη για τη βιομηχανία μηδενικών καθαρών εκπομπών, η οποία θα ενισχύσει τη βιομηχανική παραγωγή βασικών προϊόντων τεχνολογίας στην ΕΕ. Η πράξη αυτή θα θεσπίσει ένα απλό κανονιστικό πλαίσιο για την ενίσχυση της παραγωγής προϊόντων απολύτως απαραίτητων για την επίτευξη των κλιματικών στόχων (μπαταρίες, αποθηκευτικές τεχνολογίες, ανεμογεννήτριες κλπ). Επιπλέον θα διασφαλίζει απλουστευμένη και ταχεία αδειοδότηση, προωθώντας ευρωπαϊκά στρατηγικά έργα και αναπτύσσοντας πρότυπα για τη στήριξη της επέκτασης των τεχνολογιών σε ολόκληρη την ενιαία αγορά.  </w:t>
      </w:r>
    </w:p>
    <w:p w14:paraId="01802FA1" w14:textId="77777777" w:rsidR="007F001B" w:rsidRPr="007F001B" w:rsidRDefault="007F001B" w:rsidP="007F001B">
      <w:pPr>
        <w:pStyle w:val="a7"/>
        <w:numPr>
          <w:ilvl w:val="0"/>
          <w:numId w:val="34"/>
        </w:numPr>
        <w:spacing w:after="120" w:line="288" w:lineRule="auto"/>
        <w:ind w:right="323"/>
        <w:contextualSpacing w:val="0"/>
        <w:jc w:val="both"/>
        <w:rPr>
          <w:rFonts w:ascii="Times New Roman" w:hAnsi="Times New Roman" w:cs="Times New Roman"/>
          <w:b/>
          <w:bCs/>
          <w:sz w:val="24"/>
          <w:szCs w:val="24"/>
          <w:lang w:val="el-GR"/>
        </w:rPr>
      </w:pPr>
      <w:r w:rsidRPr="007F001B">
        <w:rPr>
          <w:rFonts w:ascii="Times New Roman" w:hAnsi="Times New Roman" w:cs="Times New Roman"/>
          <w:b/>
          <w:bCs/>
          <w:sz w:val="24"/>
          <w:szCs w:val="24"/>
          <w:lang w:val="el-GR"/>
        </w:rPr>
        <w:t xml:space="preserve">Ταχύτερη πρόσβαση σε χρηματοδότηση: </w:t>
      </w:r>
      <w:r w:rsidRPr="007F001B">
        <w:rPr>
          <w:rFonts w:ascii="Times New Roman" w:hAnsi="Times New Roman" w:cs="Times New Roman"/>
          <w:sz w:val="24"/>
          <w:szCs w:val="24"/>
          <w:lang w:val="el-GR"/>
        </w:rPr>
        <w:t>ο δεύτερος πυλώνας στοχεύει στην επιτάχυνση των επενδύσεων και της χρηματοδότησης της παραγωγής στον τομέα της καθαρής τεχνολογίας στην ΕΕ. Ειδικότερα, για την επιτάχυνση και τη διευκόλυνση χορήγησης ενισχύσεων για έργα πράσινων επενδύσεων, η Επιτροπή θα προβεί σε ενέργειες για την τροποποίηση του προσωρινού πλαισίου κρίσης και μετάβασης για τις κρατικές ενισχύσεις και για την αναθεώρηση του γενικού απαλλακτικού κανονισμού, υπό το πρίσμα της Πράσινης Συμφωνίας.</w:t>
      </w:r>
    </w:p>
    <w:p w14:paraId="2DAFD1E9" w14:textId="77777777" w:rsidR="007F001B" w:rsidRPr="007F001B" w:rsidRDefault="007F001B" w:rsidP="007F001B">
      <w:pPr>
        <w:pStyle w:val="a7"/>
        <w:numPr>
          <w:ilvl w:val="0"/>
          <w:numId w:val="34"/>
        </w:numPr>
        <w:spacing w:after="120" w:line="288" w:lineRule="auto"/>
        <w:ind w:right="323"/>
        <w:contextualSpacing w:val="0"/>
        <w:jc w:val="both"/>
        <w:rPr>
          <w:rFonts w:ascii="Times New Roman" w:hAnsi="Times New Roman" w:cs="Times New Roman"/>
          <w:b/>
          <w:bCs/>
          <w:sz w:val="24"/>
          <w:szCs w:val="24"/>
          <w:lang w:val="el-GR"/>
        </w:rPr>
      </w:pPr>
      <w:r w:rsidRPr="007F001B">
        <w:rPr>
          <w:rFonts w:ascii="Times New Roman" w:hAnsi="Times New Roman" w:cs="Times New Roman"/>
          <w:b/>
          <w:bCs/>
          <w:sz w:val="24"/>
          <w:szCs w:val="24"/>
          <w:lang w:val="el-GR"/>
        </w:rPr>
        <w:t>Βελτίωση των δεξιοτήτων:</w:t>
      </w:r>
      <w:r w:rsidRPr="007F001B">
        <w:rPr>
          <w:rFonts w:ascii="Times New Roman" w:hAnsi="Times New Roman" w:cs="Times New Roman"/>
          <w:sz w:val="24"/>
          <w:szCs w:val="24"/>
          <w:lang w:val="el-GR"/>
        </w:rPr>
        <w:t xml:space="preserve">  στο πλαίσιο του τρίτου πυλώνα, για την ανάπτυξη των δεξιοτήτων για μια ανθρωποκεντρική πράσινη μετάβαση, η Επιτροπή θα προτείνει τη δημιουργία ακαδημιών για βιομηχανία με μηδενικές καθαρές εκπομπές, οι οποίες θα προσφέρουν προγράμματα αναβάθμισης των δεξιοτήτων και επανειδίκευσης σε στρατηγικούς κλάδους, δεδομένου ότι το </w:t>
      </w:r>
      <w:r w:rsidRPr="007F001B">
        <w:rPr>
          <w:rFonts w:ascii="Times New Roman" w:hAnsi="Times New Roman" w:cs="Times New Roman"/>
          <w:sz w:val="24"/>
          <w:szCs w:val="24"/>
          <w:lang w:val="el-GR"/>
        </w:rPr>
        <w:lastRenderedPageBreak/>
        <w:t>35-40% του συνόλου των θέσεων εργασίας ενδέχεται να επηρεαστεί από την πράσινη μετάβαση. Επιπροσθέτως, η Επιτροπή θα εξετάσει μέτρα για την προώθηση και την ευθυγράμμιση της δημόσιας και της ιδιωτικής χρηματοδότησης για την ανάπτυξη δεξιοτήτων.</w:t>
      </w:r>
    </w:p>
    <w:p w14:paraId="4D14A7BE" w14:textId="77777777" w:rsidR="007F001B" w:rsidRPr="007F001B" w:rsidRDefault="007F001B" w:rsidP="007F001B">
      <w:pPr>
        <w:pStyle w:val="a7"/>
        <w:numPr>
          <w:ilvl w:val="0"/>
          <w:numId w:val="34"/>
        </w:numPr>
        <w:spacing w:after="120" w:line="288" w:lineRule="auto"/>
        <w:ind w:right="323"/>
        <w:contextualSpacing w:val="0"/>
        <w:jc w:val="both"/>
        <w:rPr>
          <w:rFonts w:ascii="Times New Roman" w:hAnsi="Times New Roman" w:cs="Times New Roman"/>
          <w:sz w:val="24"/>
          <w:szCs w:val="24"/>
          <w:lang w:val="el-GR"/>
        </w:rPr>
      </w:pPr>
      <w:r w:rsidRPr="007F001B">
        <w:rPr>
          <w:rFonts w:ascii="Times New Roman" w:hAnsi="Times New Roman" w:cs="Times New Roman"/>
          <w:b/>
          <w:bCs/>
          <w:sz w:val="24"/>
          <w:szCs w:val="24"/>
          <w:lang w:val="el-GR"/>
        </w:rPr>
        <w:t xml:space="preserve">Ανοικτό εμπόριο για ανθεκτικές αλυσίδες εφοδιασμού: </w:t>
      </w:r>
      <w:r w:rsidRPr="007F001B">
        <w:rPr>
          <w:rFonts w:ascii="Times New Roman" w:hAnsi="Times New Roman" w:cs="Times New Roman"/>
          <w:sz w:val="24"/>
          <w:szCs w:val="24"/>
          <w:lang w:val="el-GR"/>
        </w:rPr>
        <w:t>το τέταρτος πυλώνας αφορά την παγκόσμια συνεργασία και στοχεύει στην προσαρμογή του εμπορίου στην πράσινη μετάβαση. Προς αυτήν την κατεύθυνση, η Επιτροπή θα ενεργήσει με γνώμονα την επέκταση του δικτύου συμφωνιών ελεύθερων συναλλαγών της ΕΕ και άλλων μορφών συνεργασίας με εταίρους για τη στήριξη της πράσινης μετάβασης. Παράλληλα, θα εξεταστεί η δημιουργία ομάδας πρώτων υλών κρίσιμης σημασίας για τη διασφάλιση της παγκόσμιας ασφάλειας του εφοδιασμού, καθώς και τη δημιουργία βιομηχανικών εταιρικών σχέσεων καθαρής τεχνολογίας / μηδενικών καθαρών εκπομπών. Τέλος, θα ληφθούν μέτρα για την προστασία της ενιαίας αγοράς από το αθέμιτο εμπόριο στον τομέα της καθαρής τεχνολογίας.</w:t>
      </w:r>
    </w:p>
    <w:p w14:paraId="392E647E" w14:textId="7F4EAF17" w:rsidR="002B1806" w:rsidRDefault="002B1806" w:rsidP="00D167A0">
      <w:pPr>
        <w:spacing w:after="120" w:line="288" w:lineRule="auto"/>
        <w:ind w:left="284" w:right="284"/>
        <w:jc w:val="both"/>
        <w:rPr>
          <w:rFonts w:ascii="Times New Roman" w:hAnsi="Times New Roman" w:cs="Times New Roman"/>
          <w:sz w:val="24"/>
          <w:szCs w:val="24"/>
        </w:rPr>
      </w:pPr>
    </w:p>
    <w:p w14:paraId="08A00629" w14:textId="572AFB0E" w:rsidR="002B1806" w:rsidRDefault="002B1806" w:rsidP="00D167A0">
      <w:pPr>
        <w:spacing w:after="120" w:line="288" w:lineRule="auto"/>
        <w:ind w:left="284" w:right="284"/>
        <w:jc w:val="both"/>
        <w:rPr>
          <w:rFonts w:ascii="Times New Roman" w:hAnsi="Times New Roman" w:cs="Times New Roman"/>
          <w:sz w:val="24"/>
          <w:szCs w:val="24"/>
        </w:rPr>
      </w:pPr>
    </w:p>
    <w:p w14:paraId="26EE2C58" w14:textId="37A2A174" w:rsidR="002B1806" w:rsidRDefault="002B1806" w:rsidP="00D167A0">
      <w:pPr>
        <w:spacing w:after="120" w:line="288" w:lineRule="auto"/>
        <w:ind w:left="284" w:right="284"/>
        <w:jc w:val="both"/>
        <w:rPr>
          <w:rFonts w:ascii="Times New Roman" w:hAnsi="Times New Roman" w:cs="Times New Roman"/>
          <w:sz w:val="24"/>
          <w:szCs w:val="24"/>
        </w:rPr>
      </w:pPr>
    </w:p>
    <w:p w14:paraId="7518B6BB" w14:textId="25E38CE7" w:rsidR="002B1806" w:rsidRDefault="002B1806" w:rsidP="00D167A0">
      <w:pPr>
        <w:spacing w:after="120" w:line="288" w:lineRule="auto"/>
        <w:ind w:left="284" w:right="284"/>
        <w:jc w:val="both"/>
        <w:rPr>
          <w:rFonts w:ascii="Times New Roman" w:hAnsi="Times New Roman" w:cs="Times New Roman"/>
          <w:sz w:val="24"/>
          <w:szCs w:val="24"/>
        </w:rPr>
      </w:pPr>
    </w:p>
    <w:p w14:paraId="25A13BEF" w14:textId="3584F446" w:rsidR="007F001B" w:rsidRDefault="007F001B" w:rsidP="00D167A0">
      <w:pPr>
        <w:spacing w:after="120" w:line="288" w:lineRule="auto"/>
        <w:ind w:left="284" w:right="284"/>
        <w:jc w:val="both"/>
        <w:rPr>
          <w:rFonts w:ascii="Times New Roman" w:hAnsi="Times New Roman" w:cs="Times New Roman"/>
          <w:sz w:val="24"/>
          <w:szCs w:val="24"/>
        </w:rPr>
      </w:pPr>
    </w:p>
    <w:p w14:paraId="489C00F7" w14:textId="6E0DDB5B" w:rsidR="007F001B" w:rsidRDefault="007F001B" w:rsidP="00D167A0">
      <w:pPr>
        <w:spacing w:after="120" w:line="288" w:lineRule="auto"/>
        <w:ind w:left="284" w:right="284"/>
        <w:jc w:val="both"/>
        <w:rPr>
          <w:rFonts w:ascii="Times New Roman" w:hAnsi="Times New Roman" w:cs="Times New Roman"/>
          <w:sz w:val="24"/>
          <w:szCs w:val="24"/>
        </w:rPr>
      </w:pPr>
    </w:p>
    <w:p w14:paraId="24A52513" w14:textId="57B3D543" w:rsidR="007F001B" w:rsidRDefault="007F001B" w:rsidP="00D167A0">
      <w:pPr>
        <w:spacing w:after="120" w:line="288" w:lineRule="auto"/>
        <w:ind w:left="284" w:right="284"/>
        <w:jc w:val="both"/>
        <w:rPr>
          <w:rFonts w:ascii="Times New Roman" w:hAnsi="Times New Roman" w:cs="Times New Roman"/>
          <w:sz w:val="24"/>
          <w:szCs w:val="24"/>
        </w:rPr>
      </w:pPr>
    </w:p>
    <w:p w14:paraId="29094B66" w14:textId="200F8655" w:rsidR="007F001B" w:rsidRDefault="007F001B" w:rsidP="00D167A0">
      <w:pPr>
        <w:spacing w:after="120" w:line="288" w:lineRule="auto"/>
        <w:ind w:left="284" w:right="284"/>
        <w:jc w:val="both"/>
        <w:rPr>
          <w:rFonts w:ascii="Times New Roman" w:hAnsi="Times New Roman" w:cs="Times New Roman"/>
          <w:sz w:val="24"/>
          <w:szCs w:val="24"/>
        </w:rPr>
      </w:pPr>
    </w:p>
    <w:p w14:paraId="0EA11EE2" w14:textId="5F211CCC" w:rsidR="007F001B" w:rsidRDefault="007F001B" w:rsidP="00D167A0">
      <w:pPr>
        <w:spacing w:after="120" w:line="288" w:lineRule="auto"/>
        <w:ind w:left="284" w:right="284"/>
        <w:jc w:val="both"/>
        <w:rPr>
          <w:rFonts w:ascii="Times New Roman" w:hAnsi="Times New Roman" w:cs="Times New Roman"/>
          <w:sz w:val="24"/>
          <w:szCs w:val="24"/>
        </w:rPr>
      </w:pPr>
    </w:p>
    <w:p w14:paraId="145A9794" w14:textId="13737A56" w:rsidR="007F001B" w:rsidRDefault="007F001B" w:rsidP="00D167A0">
      <w:pPr>
        <w:spacing w:after="120" w:line="288" w:lineRule="auto"/>
        <w:ind w:left="284" w:right="284"/>
        <w:jc w:val="both"/>
        <w:rPr>
          <w:rFonts w:ascii="Times New Roman" w:hAnsi="Times New Roman" w:cs="Times New Roman"/>
          <w:sz w:val="24"/>
          <w:szCs w:val="24"/>
        </w:rPr>
      </w:pPr>
    </w:p>
    <w:p w14:paraId="5028EC3D" w14:textId="677440B9" w:rsidR="007F001B" w:rsidRDefault="007F001B" w:rsidP="00D167A0">
      <w:pPr>
        <w:spacing w:after="120" w:line="288" w:lineRule="auto"/>
        <w:ind w:left="284" w:right="284"/>
        <w:jc w:val="both"/>
        <w:rPr>
          <w:rFonts w:ascii="Times New Roman" w:hAnsi="Times New Roman" w:cs="Times New Roman"/>
          <w:sz w:val="24"/>
          <w:szCs w:val="24"/>
        </w:rPr>
      </w:pPr>
    </w:p>
    <w:p w14:paraId="71E3DF55" w14:textId="2C4EDBD5" w:rsidR="007F001B" w:rsidRDefault="007F001B" w:rsidP="00D167A0">
      <w:pPr>
        <w:spacing w:after="120" w:line="288" w:lineRule="auto"/>
        <w:ind w:left="284" w:right="284"/>
        <w:jc w:val="both"/>
        <w:rPr>
          <w:rFonts w:ascii="Times New Roman" w:hAnsi="Times New Roman" w:cs="Times New Roman"/>
          <w:sz w:val="24"/>
          <w:szCs w:val="24"/>
        </w:rPr>
      </w:pPr>
    </w:p>
    <w:p w14:paraId="68543BCA" w14:textId="18987E99" w:rsidR="007F001B" w:rsidRDefault="007F001B" w:rsidP="00D167A0">
      <w:pPr>
        <w:spacing w:after="120" w:line="288" w:lineRule="auto"/>
        <w:ind w:left="284" w:right="284"/>
        <w:jc w:val="both"/>
        <w:rPr>
          <w:rFonts w:ascii="Times New Roman" w:hAnsi="Times New Roman" w:cs="Times New Roman"/>
          <w:sz w:val="24"/>
          <w:szCs w:val="24"/>
        </w:rPr>
      </w:pPr>
    </w:p>
    <w:p w14:paraId="2D3D6D20" w14:textId="001540F6" w:rsidR="007F001B" w:rsidRDefault="007F001B" w:rsidP="00D167A0">
      <w:pPr>
        <w:spacing w:after="120" w:line="288" w:lineRule="auto"/>
        <w:ind w:left="284" w:right="284"/>
        <w:jc w:val="both"/>
        <w:rPr>
          <w:rFonts w:ascii="Times New Roman" w:hAnsi="Times New Roman" w:cs="Times New Roman"/>
          <w:sz w:val="24"/>
          <w:szCs w:val="24"/>
        </w:rPr>
      </w:pPr>
    </w:p>
    <w:p w14:paraId="4A69BCE9" w14:textId="77777777" w:rsidR="007F001B" w:rsidRDefault="007F001B" w:rsidP="00D167A0">
      <w:pPr>
        <w:spacing w:after="120" w:line="288" w:lineRule="auto"/>
        <w:ind w:left="284" w:right="284"/>
        <w:jc w:val="both"/>
        <w:rPr>
          <w:rFonts w:ascii="Times New Roman" w:hAnsi="Times New Roman" w:cs="Times New Roman"/>
          <w:sz w:val="24"/>
          <w:szCs w:val="24"/>
        </w:rPr>
      </w:pPr>
    </w:p>
    <w:p w14:paraId="001B996B" w14:textId="77777777" w:rsidR="002B1806" w:rsidRPr="002B1806" w:rsidRDefault="002B1806" w:rsidP="007F001B">
      <w:pPr>
        <w:pStyle w:val="10"/>
        <w:numPr>
          <w:ilvl w:val="8"/>
          <w:numId w:val="9"/>
        </w:numPr>
        <w:shd w:val="clear" w:color="auto" w:fill="D9E2F3" w:themeFill="accent1" w:themeFillTint="33"/>
        <w:spacing w:before="240" w:after="120" w:line="288" w:lineRule="auto"/>
        <w:ind w:left="0" w:right="43" w:firstLine="0"/>
        <w:jc w:val="center"/>
        <w:rPr>
          <w:rFonts w:asciiTheme="majorBidi" w:hAnsiTheme="majorBidi" w:cstheme="majorBidi"/>
        </w:rPr>
      </w:pPr>
      <w:bookmarkStart w:id="20" w:name="_Toc95320722"/>
      <w:bookmarkStart w:id="21" w:name="_Toc129083797"/>
      <w:r w:rsidRPr="002B1806">
        <w:rPr>
          <w:rFonts w:asciiTheme="majorBidi" w:hAnsiTheme="majorBidi" w:cstheme="majorBidi"/>
        </w:rPr>
        <w:lastRenderedPageBreak/>
        <w:t>ΘΕΜΑΤΑ ΠΥΡΟΠΡΟΣΤΑΣΙΑΣ ΕΠΙΧΕΙΡΗΣΕΩΝ</w:t>
      </w:r>
      <w:bookmarkEnd w:id="20"/>
      <w:bookmarkEnd w:id="21"/>
      <w:r w:rsidRPr="002B1806">
        <w:rPr>
          <w:rFonts w:asciiTheme="majorBidi" w:hAnsiTheme="majorBidi" w:cstheme="majorBidi"/>
        </w:rPr>
        <w:t xml:space="preserve"> </w:t>
      </w:r>
    </w:p>
    <w:p w14:paraId="06E7A7C3" w14:textId="3E8E932A" w:rsidR="002B1806" w:rsidRPr="002B1806" w:rsidRDefault="007F001B" w:rsidP="00DC6572">
      <w:pPr>
        <w:pStyle w:val="20"/>
        <w:shd w:val="clear" w:color="auto" w:fill="D9D9D9" w:themeFill="background1" w:themeFillShade="D9"/>
        <w:tabs>
          <w:tab w:val="left" w:pos="284"/>
        </w:tabs>
        <w:spacing w:before="0" w:after="240" w:line="288" w:lineRule="auto"/>
        <w:ind w:right="43"/>
        <w:jc w:val="center"/>
        <w:rPr>
          <w:rFonts w:ascii="Times New Roman" w:hAnsi="Times New Roman" w:cs="Times New Roman"/>
          <w:b/>
          <w:bCs/>
          <w:color w:val="auto"/>
          <w:sz w:val="24"/>
          <w:szCs w:val="24"/>
        </w:rPr>
      </w:pPr>
      <w:bookmarkStart w:id="22" w:name="_Toc129083798"/>
      <w:r w:rsidRPr="002B1806">
        <w:rPr>
          <w:rFonts w:ascii="Times New Roman" w:hAnsi="Times New Roman" w:cs="Times New Roman"/>
          <w:b/>
          <w:bCs/>
          <w:color w:val="auto"/>
          <w:sz w:val="24"/>
          <w:szCs w:val="24"/>
        </w:rPr>
        <w:t>Α.</w:t>
      </w:r>
      <w:r w:rsidRPr="002B1806">
        <w:rPr>
          <w:rFonts w:ascii="Times New Roman" w:hAnsi="Times New Roman" w:cs="Times New Roman"/>
          <w:b/>
          <w:bCs/>
          <w:color w:val="auto"/>
          <w:sz w:val="24"/>
          <w:szCs w:val="24"/>
        </w:rPr>
        <w:tab/>
        <w:t xml:space="preserve">Επίλυση προβλημάτων πυροπροστασίας σε υφιστάμενες μεταποιητικές δραστηριότητες ειδών διατροφής που δημιουργήθηκαν από την εφαρμογή του νέου νομοθετικού πλαισίου πυροπροστασίας </w:t>
      </w:r>
      <w:r w:rsidR="00DC6572">
        <w:rPr>
          <w:rFonts w:ascii="Times New Roman" w:hAnsi="Times New Roman" w:cs="Times New Roman"/>
          <w:b/>
          <w:bCs/>
          <w:color w:val="auto"/>
          <w:sz w:val="24"/>
          <w:szCs w:val="24"/>
        </w:rPr>
        <w:t>[</w:t>
      </w:r>
      <w:r>
        <w:rPr>
          <w:rFonts w:ascii="Times New Roman" w:hAnsi="Times New Roman" w:cs="Times New Roman"/>
          <w:b/>
          <w:bCs/>
          <w:color w:val="auto"/>
          <w:sz w:val="24"/>
          <w:szCs w:val="24"/>
        </w:rPr>
        <w:t>ΚΥΑ</w:t>
      </w:r>
      <w:r w:rsidRPr="002B1806">
        <w:rPr>
          <w:rFonts w:ascii="Times New Roman" w:hAnsi="Times New Roman" w:cs="Times New Roman"/>
          <w:b/>
          <w:bCs/>
          <w:color w:val="auto"/>
          <w:sz w:val="24"/>
          <w:szCs w:val="24"/>
        </w:rPr>
        <w:t xml:space="preserve"> α.π. 136860/1673/φ15/31-12-2018 (</w:t>
      </w:r>
      <w:r>
        <w:rPr>
          <w:rFonts w:ascii="Times New Roman" w:hAnsi="Times New Roman" w:cs="Times New Roman"/>
          <w:b/>
          <w:bCs/>
          <w:color w:val="auto"/>
          <w:sz w:val="24"/>
          <w:szCs w:val="24"/>
        </w:rPr>
        <w:t>ΦΕΚ</w:t>
      </w:r>
      <w:r w:rsidRPr="002B1806">
        <w:rPr>
          <w:rFonts w:ascii="Times New Roman" w:hAnsi="Times New Roman" w:cs="Times New Roman"/>
          <w:b/>
          <w:bCs/>
          <w:color w:val="auto"/>
          <w:sz w:val="24"/>
          <w:szCs w:val="24"/>
        </w:rPr>
        <w:t xml:space="preserve"> 6210</w:t>
      </w:r>
      <w:r>
        <w:rPr>
          <w:rFonts w:ascii="Times New Roman" w:hAnsi="Times New Roman" w:cs="Times New Roman"/>
          <w:b/>
          <w:bCs/>
          <w:color w:val="auto"/>
          <w:sz w:val="24"/>
          <w:szCs w:val="24"/>
        </w:rPr>
        <w:t>Β</w:t>
      </w:r>
      <w:r w:rsidRPr="002B1806">
        <w:rPr>
          <w:rFonts w:ascii="Times New Roman" w:hAnsi="Times New Roman" w:cs="Times New Roman"/>
          <w:b/>
          <w:bCs/>
          <w:color w:val="auto"/>
          <w:sz w:val="24"/>
          <w:szCs w:val="24"/>
        </w:rPr>
        <w:t>)</w:t>
      </w:r>
      <w:r w:rsidR="00DC6572">
        <w:rPr>
          <w:rFonts w:ascii="Times New Roman" w:hAnsi="Times New Roman" w:cs="Times New Roman"/>
          <w:b/>
          <w:bCs/>
          <w:color w:val="auto"/>
          <w:sz w:val="24"/>
          <w:szCs w:val="24"/>
        </w:rPr>
        <w:t>]</w:t>
      </w:r>
      <w:bookmarkEnd w:id="22"/>
    </w:p>
    <w:p w14:paraId="1E361938" w14:textId="301A041C" w:rsidR="002B1806" w:rsidRPr="002B1806" w:rsidRDefault="002B1806" w:rsidP="002B1806">
      <w:pPr>
        <w:spacing w:after="120" w:line="288" w:lineRule="auto"/>
        <w:jc w:val="both"/>
        <w:rPr>
          <w:rFonts w:ascii="Times New Roman" w:eastAsia="Times New Roman" w:hAnsi="Times New Roman" w:cs="Times New Roman"/>
          <w:b/>
          <w:bCs/>
          <w:sz w:val="24"/>
          <w:szCs w:val="24"/>
        </w:rPr>
      </w:pPr>
      <w:r w:rsidRPr="002B1806">
        <w:rPr>
          <w:rFonts w:ascii="Times New Roman" w:eastAsia="Times New Roman" w:hAnsi="Times New Roman" w:cs="Times New Roman"/>
          <w:sz w:val="24"/>
          <w:szCs w:val="24"/>
        </w:rPr>
        <w:t xml:space="preserve">Με αφορμή την έκδοση του νέου Κανονισμού Πυροπροστασίας Π.Δ 41 (ΦΕΚ Α80 07.05.2018) των Υπουργών Εσωτερικών, Οικονομίας &amp; Ανάπτυξης και Περιβάλλοντος και Ενέργειας, «Κανονισμός Πυροπροστασίας Κτιρίων», </w:t>
      </w:r>
      <w:r w:rsidRPr="002B1806">
        <w:rPr>
          <w:rFonts w:ascii="Times New Roman" w:eastAsia="Times New Roman" w:hAnsi="Times New Roman" w:cs="Times New Roman"/>
          <w:b/>
          <w:bCs/>
          <w:sz w:val="24"/>
          <w:szCs w:val="24"/>
        </w:rPr>
        <w:t>όπως επίσης</w:t>
      </w:r>
      <w:r w:rsidRPr="002B1806">
        <w:rPr>
          <w:rFonts w:ascii="Times New Roman" w:eastAsia="Times New Roman" w:hAnsi="Times New Roman" w:cs="Times New Roman"/>
          <w:sz w:val="24"/>
          <w:szCs w:val="24"/>
        </w:rPr>
        <w:t xml:space="preserve"> και την έκδοση Κοινής Υπουργικής Απόφασης με αριθμό Α.Π. 136860/1673/Φ15/31-12-2018 (ΦΕΚ 6210Β/2018) των Υπουργών Οικονομίας &amp; Ανάπτυξης και Προστασίας του Πολίτη, «Μέτρα και μέσα πυροπροστασίας στις εγκαταστάσεις μεταποιητικών και συναφών δραστηριοτήτων» </w:t>
      </w:r>
      <w:r w:rsidRPr="002B1806">
        <w:rPr>
          <w:rFonts w:ascii="Times New Roman" w:eastAsia="Times New Roman" w:hAnsi="Times New Roman" w:cs="Times New Roman"/>
          <w:b/>
          <w:bCs/>
          <w:sz w:val="24"/>
          <w:szCs w:val="24"/>
        </w:rPr>
        <w:t>σας ενημερώνουμε για τα προβλήματα που έχουν δημιουργηθεί από την εφαρμογή της παραπάνω νομοθεσίας, σε αρκετές νομίμως υφιστάμενες μεταποιητικές επιχειρήσεις που δραστηριοποιούνται στον τομέα παραγωγής ειδών διατροφής.</w:t>
      </w:r>
    </w:p>
    <w:p w14:paraId="66A39E20" w14:textId="77777777" w:rsidR="002B1806" w:rsidRPr="002B1806" w:rsidRDefault="002B1806" w:rsidP="002B1806">
      <w:pPr>
        <w:spacing w:after="120" w:line="288" w:lineRule="auto"/>
        <w:jc w:val="both"/>
        <w:rPr>
          <w:rFonts w:ascii="Times New Roman" w:eastAsia="Times New Roman" w:hAnsi="Times New Roman" w:cs="Times New Roman"/>
          <w:b/>
          <w:bCs/>
          <w:sz w:val="24"/>
          <w:szCs w:val="24"/>
          <w:u w:val="single"/>
        </w:rPr>
      </w:pPr>
      <w:r w:rsidRPr="002B1806">
        <w:rPr>
          <w:rFonts w:ascii="Times New Roman" w:eastAsia="Times New Roman" w:hAnsi="Times New Roman" w:cs="Times New Roman"/>
          <w:b/>
          <w:bCs/>
          <w:sz w:val="24"/>
          <w:szCs w:val="24"/>
        </w:rPr>
        <w:t>Σύμφωνα με την προηγούμενη ισχύουσα νομοθεσία πυροπροστασίας μεταποιητικών δραστηριοτήτων</w:t>
      </w:r>
      <w:r w:rsidRPr="002B1806">
        <w:rPr>
          <w:rFonts w:ascii="Times New Roman" w:eastAsia="Times New Roman" w:hAnsi="Times New Roman" w:cs="Times New Roman"/>
          <w:sz w:val="24"/>
          <w:szCs w:val="24"/>
        </w:rPr>
        <w:t xml:space="preserve"> ΚΥΑ Φ15/οικ.1589/104/30-01-2006 (ΦΕΚ 90/2006) των Υπουργών Ανάπτυξης, Δημοσίας Τάξης και Εσωτερικών Δημόσιας Διοίκησης &amp; Αποκέντρωσης για «λήψη μέτρων πυροπροστασίας στις βιομηχανικές – βιοτεχνικές εγκαταστάσεις, επαγγελματικά εργαστήρια, αποθήκες και μηχανολογικές εγκαταστάσεις παροχής υπηρεσιών και υπάγονται στις διατάξεις του ν 3325/2005 (ΦΕΚ 68Α’) και σε λοιπές δραστηριότητες </w:t>
      </w:r>
      <w:r w:rsidRPr="002B1806">
        <w:rPr>
          <w:rFonts w:ascii="Times New Roman" w:eastAsia="Times New Roman" w:hAnsi="Times New Roman" w:cs="Times New Roman"/>
          <w:b/>
          <w:bCs/>
          <w:sz w:val="24"/>
          <w:szCs w:val="24"/>
        </w:rPr>
        <w:t xml:space="preserve">μεταποιητικές επιχειρήσεις που δραστηριοποιούνταν στον τομέα παραγωγής  ειδών διατροφής από άποψη κινδύνου πυρκαγιάς κατατάσσονταν στην κατηγορία Ζ1 Αα Κ.Α 20 (ειδών διατροφής) δηλαδή στην κατηγορία </w:t>
      </w:r>
      <w:r w:rsidRPr="002B1806">
        <w:rPr>
          <w:rFonts w:ascii="Times New Roman" w:eastAsia="Times New Roman" w:hAnsi="Times New Roman" w:cs="Times New Roman"/>
          <w:b/>
          <w:bCs/>
          <w:sz w:val="24"/>
          <w:szCs w:val="24"/>
          <w:u w:val="single"/>
        </w:rPr>
        <w:t xml:space="preserve">χαμηλού βαθμού κινδύνου. </w:t>
      </w:r>
    </w:p>
    <w:p w14:paraId="5852AA27" w14:textId="77777777" w:rsidR="002B1806" w:rsidRPr="002B1806" w:rsidRDefault="002B1806" w:rsidP="002B1806">
      <w:pPr>
        <w:spacing w:after="120" w:line="288" w:lineRule="auto"/>
        <w:jc w:val="both"/>
        <w:rPr>
          <w:rFonts w:ascii="Times New Roman" w:eastAsia="Times New Roman" w:hAnsi="Times New Roman" w:cs="Times New Roman"/>
          <w:b/>
          <w:bCs/>
          <w:sz w:val="24"/>
          <w:szCs w:val="24"/>
        </w:rPr>
      </w:pPr>
      <w:r w:rsidRPr="002B1806">
        <w:rPr>
          <w:rFonts w:ascii="Times New Roman" w:eastAsia="Times New Roman" w:hAnsi="Times New Roman" w:cs="Times New Roman"/>
          <w:b/>
          <w:bCs/>
          <w:sz w:val="24"/>
          <w:szCs w:val="24"/>
          <w:u w:val="single"/>
        </w:rPr>
        <w:t>Σύμφωνα με τη νέα ισχύουσα νομοθεσία</w:t>
      </w:r>
      <w:r w:rsidRPr="002B1806">
        <w:rPr>
          <w:rFonts w:ascii="Times New Roman" w:eastAsia="Times New Roman" w:hAnsi="Times New Roman" w:cs="Times New Roman"/>
          <w:sz w:val="24"/>
          <w:szCs w:val="24"/>
        </w:rPr>
        <w:t xml:space="preserve"> Κοινή Υπουργική Απόφαση με αριθμό Α.Π. 136860/1673/Φ15/31-12-2018 (ΦΕΚ 6210Β/2018) των Υπουργών Οικονομίας &amp; Ανάπτυξης και Προστασίας του Πολίτη, «Μέτρα και μέσα πυροπροστασίας στις εγκαταστάσεις μεταποιητικών και συναφών δραστηριοτήτων» οι </w:t>
      </w:r>
      <w:r w:rsidRPr="002B1806">
        <w:rPr>
          <w:rFonts w:ascii="Times New Roman" w:eastAsia="Times New Roman" w:hAnsi="Times New Roman" w:cs="Times New Roman"/>
          <w:b/>
          <w:bCs/>
          <w:sz w:val="24"/>
          <w:szCs w:val="24"/>
        </w:rPr>
        <w:t xml:space="preserve">προαναφερόμενες μεταποιητικές επιχειρήσεις που δραστηριοποιούνται στον τομέα παραγωγής προϊόντων αλευρόμυλων πλέον από άποψη κινδύνου πυρκαγιάς κατατάσσονται στην κατηγορία Ζ2 Α2 (μεσαίου βαθμού κινδύνου).  </w:t>
      </w:r>
    </w:p>
    <w:p w14:paraId="6FBE2A9A" w14:textId="77777777" w:rsidR="002B1806" w:rsidRPr="002B1806" w:rsidRDefault="002B1806" w:rsidP="002B1806">
      <w:pPr>
        <w:spacing w:after="120" w:line="288" w:lineRule="auto"/>
        <w:jc w:val="both"/>
        <w:rPr>
          <w:rFonts w:ascii="Times New Roman" w:eastAsia="Times New Roman" w:hAnsi="Times New Roman" w:cs="Times New Roman"/>
          <w:sz w:val="24"/>
          <w:szCs w:val="24"/>
        </w:rPr>
      </w:pPr>
      <w:r w:rsidRPr="002B1806">
        <w:rPr>
          <w:rFonts w:ascii="Times New Roman" w:eastAsia="Times New Roman" w:hAnsi="Times New Roman" w:cs="Times New Roman"/>
          <w:sz w:val="24"/>
          <w:szCs w:val="24"/>
        </w:rPr>
        <w:t>Σε περίπτωση κτιριακών ή μηχανολογικών τροποποιήσεων οι παραπάνω δραστηριότητες θα πρέπει να εφαρμόσουν νέα μέτρα δομικής και ενεργητικής πυροπροστασίας πυροπροστασίας τα οποία απαιτούνται για δραστηριότητες μεσαίου βαθμού κινδύνου.</w:t>
      </w:r>
    </w:p>
    <w:p w14:paraId="6D753879" w14:textId="77777777" w:rsidR="002B1806" w:rsidRPr="002B1806" w:rsidRDefault="002B1806" w:rsidP="002B1806">
      <w:pPr>
        <w:spacing w:after="120" w:line="288" w:lineRule="auto"/>
        <w:jc w:val="both"/>
        <w:rPr>
          <w:rFonts w:ascii="Times New Roman" w:eastAsia="Times New Roman" w:hAnsi="Times New Roman" w:cs="Times New Roman"/>
          <w:b/>
          <w:bCs/>
          <w:sz w:val="24"/>
          <w:szCs w:val="24"/>
        </w:rPr>
      </w:pPr>
      <w:r w:rsidRPr="002B1806">
        <w:rPr>
          <w:rFonts w:ascii="Times New Roman" w:eastAsia="Times New Roman" w:hAnsi="Times New Roman" w:cs="Times New Roman"/>
          <w:sz w:val="24"/>
          <w:szCs w:val="24"/>
        </w:rPr>
        <w:t xml:space="preserve">Δηλαδή μία νομίμως υφιστάμενη επιχείρηση μεταποιητικής δραστηριότητας σαν αυτές που αναφέραμε, που επιθυμεί στο πλαίσιο υλοποίησης νέων επενδύσεων, να προβεί σε κτιριακές επεκτάσεις ή σε εκσυγχρονισμό μηχανολογικού εξοπλισμού, θα πρέπει να επιλύσει προβλήματα που δημιουργούνται κατά την εφαρμογή νέων απαιτήσεων </w:t>
      </w:r>
      <w:r w:rsidRPr="002B1806">
        <w:rPr>
          <w:rFonts w:ascii="Times New Roman" w:eastAsia="Times New Roman" w:hAnsi="Times New Roman" w:cs="Times New Roman"/>
          <w:sz w:val="24"/>
          <w:szCs w:val="24"/>
        </w:rPr>
        <w:lastRenderedPageBreak/>
        <w:t xml:space="preserve">πυροπροστασίας σε νομίμως ανεγερθέντα υφιστάμενη κτιριακή της υποδομή </w:t>
      </w:r>
      <w:r w:rsidRPr="002B1806">
        <w:rPr>
          <w:rFonts w:ascii="Times New Roman" w:eastAsia="Times New Roman" w:hAnsi="Times New Roman" w:cs="Times New Roman"/>
          <w:b/>
          <w:bCs/>
          <w:sz w:val="24"/>
          <w:szCs w:val="24"/>
        </w:rPr>
        <w:t>λόγω της αλλαγής της κατάταξης της επιχείρησης σε δυσμενέστερη κατηγορία κινδύνου πυρκαγιάς.</w:t>
      </w:r>
    </w:p>
    <w:p w14:paraId="450474C4" w14:textId="77777777" w:rsidR="002B1806" w:rsidRPr="002B1806" w:rsidRDefault="002B1806" w:rsidP="002B1806">
      <w:pPr>
        <w:spacing w:after="120" w:line="288" w:lineRule="auto"/>
        <w:jc w:val="both"/>
        <w:rPr>
          <w:rFonts w:ascii="Times New Roman" w:eastAsia="Times New Roman" w:hAnsi="Times New Roman" w:cs="Times New Roman"/>
          <w:sz w:val="24"/>
          <w:szCs w:val="24"/>
        </w:rPr>
      </w:pPr>
      <w:r w:rsidRPr="002B1806">
        <w:rPr>
          <w:rFonts w:ascii="Times New Roman" w:eastAsia="Times New Roman" w:hAnsi="Times New Roman" w:cs="Times New Roman"/>
          <w:sz w:val="24"/>
          <w:szCs w:val="24"/>
        </w:rPr>
        <w:t>Οι νέες απαιτήσεις πυροπροστασίας στις οποίες επιβάλλεται  εναρμόνιση αναφέρονται παρακάτω:</w:t>
      </w:r>
    </w:p>
    <w:p w14:paraId="570051F4" w14:textId="77777777" w:rsidR="002B1806" w:rsidRPr="002B1806" w:rsidRDefault="002B1806" w:rsidP="002B1806">
      <w:pPr>
        <w:numPr>
          <w:ilvl w:val="0"/>
          <w:numId w:val="22"/>
        </w:numPr>
        <w:spacing w:after="120" w:line="288" w:lineRule="auto"/>
        <w:jc w:val="both"/>
        <w:rPr>
          <w:rFonts w:ascii="Times New Roman" w:eastAsia="Times New Roman" w:hAnsi="Times New Roman" w:cs="Times New Roman"/>
          <w:b/>
          <w:bCs/>
          <w:sz w:val="24"/>
          <w:szCs w:val="24"/>
        </w:rPr>
      </w:pPr>
      <w:r w:rsidRPr="002B1806">
        <w:rPr>
          <w:rFonts w:ascii="Times New Roman" w:eastAsia="Times New Roman" w:hAnsi="Times New Roman" w:cs="Times New Roman"/>
          <w:b/>
          <w:bCs/>
          <w:sz w:val="24"/>
          <w:szCs w:val="24"/>
        </w:rPr>
        <w:t>Εφαρμογή ειδικής πυράντοχης βαφής σε μεταλλικό φέροντα οργανισμό κτιρίου.</w:t>
      </w:r>
    </w:p>
    <w:p w14:paraId="4B4E81B1" w14:textId="77777777" w:rsidR="002B1806" w:rsidRPr="002B1806" w:rsidRDefault="002B1806" w:rsidP="002B1806">
      <w:pPr>
        <w:numPr>
          <w:ilvl w:val="0"/>
          <w:numId w:val="22"/>
        </w:numPr>
        <w:spacing w:after="120" w:line="288" w:lineRule="auto"/>
        <w:jc w:val="both"/>
        <w:rPr>
          <w:rFonts w:ascii="Times New Roman" w:eastAsia="Times New Roman" w:hAnsi="Times New Roman" w:cs="Times New Roman"/>
          <w:b/>
          <w:bCs/>
          <w:sz w:val="24"/>
          <w:szCs w:val="24"/>
        </w:rPr>
      </w:pPr>
      <w:r w:rsidRPr="002B1806">
        <w:rPr>
          <w:rFonts w:ascii="Times New Roman" w:eastAsia="Times New Roman" w:hAnsi="Times New Roman" w:cs="Times New Roman"/>
          <w:b/>
          <w:bCs/>
          <w:sz w:val="24"/>
          <w:szCs w:val="24"/>
        </w:rPr>
        <w:t xml:space="preserve">Εφαρμογή επιπλέον πυροδιαμερισμάτων λόγω μείωσης του μέγιστου απαιτούμενου εμβαδού πυροδιαμερίσματος.  </w:t>
      </w:r>
    </w:p>
    <w:p w14:paraId="26F32F12" w14:textId="77777777" w:rsidR="002B1806" w:rsidRPr="002B1806" w:rsidRDefault="002B1806" w:rsidP="002B1806">
      <w:pPr>
        <w:spacing w:after="120" w:line="288" w:lineRule="auto"/>
        <w:jc w:val="both"/>
        <w:rPr>
          <w:rFonts w:ascii="Times New Roman" w:eastAsia="Times New Roman" w:hAnsi="Times New Roman" w:cs="Times New Roman"/>
          <w:sz w:val="24"/>
          <w:szCs w:val="24"/>
        </w:rPr>
      </w:pPr>
      <w:r w:rsidRPr="002B1806">
        <w:rPr>
          <w:rFonts w:ascii="Times New Roman" w:eastAsia="Times New Roman" w:hAnsi="Times New Roman" w:cs="Times New Roman"/>
          <w:sz w:val="24"/>
          <w:szCs w:val="24"/>
        </w:rPr>
        <w:t xml:space="preserve">Λαμβάνοντας υπόψη τη σύνθετη λειτουργία των βιομηχανικών κτιρίων και κατανοώντας πως  στην πλειονότητά τους οι επεκτάσεις βιομηχανικών κτιρίων συνήθως ταυτίζονται με την περεταίρω ανάπτυξη μίας ήδη υπάρχουσας γραμμής παραγωγής η οποία προϋποθέτει ενιαίους χώρους και όχι πυροδιαμερίσματα εύκολα γίνεται αντιληπτό ότι αυτό έχει δημιουργήσει προβλήματα στις επεκτάσεις βιομηχανικών κτιρίων που δραστηριοποιούνται π.χ στην παραγωγή </w:t>
      </w:r>
      <w:r w:rsidRPr="002B1806">
        <w:rPr>
          <w:rFonts w:ascii="Times New Roman" w:eastAsia="Times New Roman" w:hAnsi="Times New Roman" w:cs="Times New Roman"/>
          <w:b/>
          <w:bCs/>
          <w:sz w:val="24"/>
          <w:szCs w:val="24"/>
        </w:rPr>
        <w:t>προϊόντων αλευρόμυλων ή ζάχαρης</w:t>
      </w:r>
      <w:r w:rsidRPr="002B1806">
        <w:rPr>
          <w:rFonts w:ascii="Times New Roman" w:eastAsia="Times New Roman" w:hAnsi="Times New Roman" w:cs="Times New Roman"/>
          <w:sz w:val="24"/>
          <w:szCs w:val="24"/>
        </w:rPr>
        <w:t xml:space="preserve">  αφού πρακτικά οι απαιτήσεις είναι ανεφάρμοστες, καθώς η απαίτηση εναρμόνισης στην ισχύουσα νομοθεσία προϋποθέτει την «ανακατασκευή» του υφιστάμενου τμήματος του κτιρίου αλλάζοντας την επιστέγαση, την πλαγιοκάλυψη, την καλωδίωση του κτιρίου, εφαρμόζοντας δείκτη πυραντίστασης σε φέροντα οργανισμό και πυροδιαμερίσματα και υλοποιώντας επιπλέον πυροδιαμερίσματα στο κτίριο.   </w:t>
      </w:r>
    </w:p>
    <w:p w14:paraId="5A617E09" w14:textId="77777777" w:rsidR="002B1806" w:rsidRPr="002B1806" w:rsidRDefault="002B1806" w:rsidP="002B1806">
      <w:pPr>
        <w:spacing w:after="120" w:line="288" w:lineRule="auto"/>
        <w:jc w:val="both"/>
        <w:rPr>
          <w:rFonts w:ascii="Times New Roman" w:hAnsi="Times New Roman" w:cs="Times New Roman"/>
          <w:b/>
          <w:bCs/>
          <w:sz w:val="24"/>
          <w:szCs w:val="24"/>
        </w:rPr>
      </w:pPr>
      <w:r w:rsidRPr="002B1806">
        <w:rPr>
          <w:rFonts w:ascii="Times New Roman" w:eastAsia="Times New Roman" w:hAnsi="Times New Roman" w:cs="Times New Roman"/>
          <w:sz w:val="24"/>
          <w:szCs w:val="24"/>
        </w:rPr>
        <w:t xml:space="preserve">  </w:t>
      </w:r>
    </w:p>
    <w:p w14:paraId="54DF2BD4" w14:textId="6BD276FF" w:rsidR="00D167A0" w:rsidRDefault="00D167A0" w:rsidP="00B1396B">
      <w:pPr>
        <w:spacing w:after="120" w:line="276" w:lineRule="auto"/>
        <w:ind w:left="284" w:right="284"/>
        <w:jc w:val="both"/>
        <w:rPr>
          <w:rFonts w:ascii="Times New Roman" w:hAnsi="Times New Roman" w:cs="Times New Roman"/>
        </w:rPr>
      </w:pPr>
    </w:p>
    <w:p w14:paraId="042BF3BA" w14:textId="2531C704" w:rsidR="002B1806" w:rsidRDefault="002B1806" w:rsidP="00B1396B">
      <w:pPr>
        <w:spacing w:after="120" w:line="276" w:lineRule="auto"/>
        <w:ind w:left="284" w:right="284"/>
        <w:jc w:val="both"/>
        <w:rPr>
          <w:rFonts w:ascii="Times New Roman" w:hAnsi="Times New Roman" w:cs="Times New Roman"/>
        </w:rPr>
      </w:pPr>
    </w:p>
    <w:p w14:paraId="01ACB0E2" w14:textId="590A8C11" w:rsidR="002B1806" w:rsidRDefault="002B1806" w:rsidP="00B1396B">
      <w:pPr>
        <w:spacing w:after="120" w:line="276" w:lineRule="auto"/>
        <w:ind w:left="284" w:right="284"/>
        <w:jc w:val="both"/>
        <w:rPr>
          <w:rFonts w:ascii="Times New Roman" w:hAnsi="Times New Roman" w:cs="Times New Roman"/>
        </w:rPr>
      </w:pPr>
    </w:p>
    <w:p w14:paraId="04AC4A57" w14:textId="60AC8DC5" w:rsidR="002B1806" w:rsidRDefault="002B1806" w:rsidP="00B1396B">
      <w:pPr>
        <w:spacing w:after="120" w:line="276" w:lineRule="auto"/>
        <w:ind w:left="284" w:right="284"/>
        <w:jc w:val="both"/>
        <w:rPr>
          <w:rFonts w:ascii="Times New Roman" w:hAnsi="Times New Roman" w:cs="Times New Roman"/>
        </w:rPr>
      </w:pPr>
    </w:p>
    <w:p w14:paraId="56C7B82D" w14:textId="46F1689E" w:rsidR="002B1806" w:rsidRDefault="002B1806" w:rsidP="00B1396B">
      <w:pPr>
        <w:spacing w:after="120" w:line="276" w:lineRule="auto"/>
        <w:ind w:left="284" w:right="284"/>
        <w:jc w:val="both"/>
        <w:rPr>
          <w:rFonts w:ascii="Times New Roman" w:hAnsi="Times New Roman" w:cs="Times New Roman"/>
        </w:rPr>
      </w:pPr>
    </w:p>
    <w:p w14:paraId="3647602C" w14:textId="6B414B9A" w:rsidR="002B1806" w:rsidRDefault="002B1806" w:rsidP="00B1396B">
      <w:pPr>
        <w:spacing w:after="120" w:line="276" w:lineRule="auto"/>
        <w:ind w:left="284" w:right="284"/>
        <w:jc w:val="both"/>
        <w:rPr>
          <w:rFonts w:ascii="Times New Roman" w:hAnsi="Times New Roman" w:cs="Times New Roman"/>
        </w:rPr>
      </w:pPr>
    </w:p>
    <w:p w14:paraId="42FE480F" w14:textId="301F3DB1" w:rsidR="002B1806" w:rsidRDefault="002B1806" w:rsidP="00B1396B">
      <w:pPr>
        <w:spacing w:after="120" w:line="276" w:lineRule="auto"/>
        <w:ind w:left="284" w:right="284"/>
        <w:jc w:val="both"/>
        <w:rPr>
          <w:rFonts w:ascii="Times New Roman" w:hAnsi="Times New Roman" w:cs="Times New Roman"/>
        </w:rPr>
      </w:pPr>
    </w:p>
    <w:p w14:paraId="398E8BC3" w14:textId="2C94973A" w:rsidR="002B1806" w:rsidRDefault="002B1806" w:rsidP="00B1396B">
      <w:pPr>
        <w:spacing w:after="120" w:line="276" w:lineRule="auto"/>
        <w:ind w:left="284" w:right="284"/>
        <w:jc w:val="both"/>
        <w:rPr>
          <w:rFonts w:ascii="Times New Roman" w:hAnsi="Times New Roman" w:cs="Times New Roman"/>
        </w:rPr>
      </w:pPr>
    </w:p>
    <w:p w14:paraId="5B7A4850" w14:textId="7D350066" w:rsidR="002B1806" w:rsidRDefault="002B1806" w:rsidP="00B1396B">
      <w:pPr>
        <w:spacing w:after="120" w:line="276" w:lineRule="auto"/>
        <w:ind w:left="284" w:right="284"/>
        <w:jc w:val="both"/>
        <w:rPr>
          <w:rFonts w:ascii="Times New Roman" w:hAnsi="Times New Roman" w:cs="Times New Roman"/>
        </w:rPr>
      </w:pPr>
    </w:p>
    <w:p w14:paraId="755D3300" w14:textId="137A8136" w:rsidR="002B1806" w:rsidRDefault="002B1806" w:rsidP="00B1396B">
      <w:pPr>
        <w:spacing w:after="120" w:line="276" w:lineRule="auto"/>
        <w:ind w:left="284" w:right="284"/>
        <w:jc w:val="both"/>
        <w:rPr>
          <w:rFonts w:ascii="Times New Roman" w:hAnsi="Times New Roman" w:cs="Times New Roman"/>
        </w:rPr>
      </w:pPr>
    </w:p>
    <w:p w14:paraId="5DBBB1FB" w14:textId="04A7E153" w:rsidR="002B1806" w:rsidRDefault="002B1806" w:rsidP="00B1396B">
      <w:pPr>
        <w:spacing w:after="120" w:line="276" w:lineRule="auto"/>
        <w:ind w:left="284" w:right="284"/>
        <w:jc w:val="both"/>
        <w:rPr>
          <w:rFonts w:ascii="Times New Roman" w:hAnsi="Times New Roman" w:cs="Times New Roman"/>
        </w:rPr>
      </w:pPr>
    </w:p>
    <w:p w14:paraId="377BD949" w14:textId="254B9ED6" w:rsidR="002B1806" w:rsidRDefault="002B1806" w:rsidP="00B1396B">
      <w:pPr>
        <w:spacing w:after="120" w:line="276" w:lineRule="auto"/>
        <w:ind w:left="284" w:right="284"/>
        <w:jc w:val="both"/>
        <w:rPr>
          <w:rFonts w:ascii="Times New Roman" w:hAnsi="Times New Roman" w:cs="Times New Roman"/>
        </w:rPr>
      </w:pPr>
    </w:p>
    <w:p w14:paraId="61193EFF" w14:textId="2092B2E0" w:rsidR="002B1806" w:rsidRDefault="002B1806" w:rsidP="00B1396B">
      <w:pPr>
        <w:spacing w:after="120" w:line="276" w:lineRule="auto"/>
        <w:ind w:left="284" w:right="284"/>
        <w:jc w:val="both"/>
        <w:rPr>
          <w:rFonts w:ascii="Times New Roman" w:hAnsi="Times New Roman" w:cs="Times New Roman"/>
        </w:rPr>
      </w:pPr>
    </w:p>
    <w:p w14:paraId="36E506FB" w14:textId="0B49893A" w:rsidR="002B1806" w:rsidRDefault="002B1806" w:rsidP="00B1396B">
      <w:pPr>
        <w:spacing w:after="120" w:line="276" w:lineRule="auto"/>
        <w:ind w:left="284" w:right="284"/>
        <w:jc w:val="both"/>
        <w:rPr>
          <w:rFonts w:ascii="Times New Roman" w:hAnsi="Times New Roman" w:cs="Times New Roman"/>
        </w:rPr>
      </w:pPr>
    </w:p>
    <w:p w14:paraId="7EEB1725" w14:textId="77777777" w:rsidR="002B1806" w:rsidRPr="002B1806" w:rsidRDefault="002B1806" w:rsidP="002B1806">
      <w:pPr>
        <w:pStyle w:val="10"/>
        <w:numPr>
          <w:ilvl w:val="8"/>
          <w:numId w:val="9"/>
        </w:numPr>
        <w:shd w:val="clear" w:color="auto" w:fill="D9E2F3" w:themeFill="accent1" w:themeFillTint="33"/>
        <w:spacing w:before="240" w:after="120" w:line="288" w:lineRule="auto"/>
        <w:ind w:left="284" w:right="326" w:firstLine="0"/>
        <w:jc w:val="center"/>
        <w:rPr>
          <w:rFonts w:asciiTheme="majorBidi" w:hAnsiTheme="majorBidi" w:cstheme="majorBidi"/>
        </w:rPr>
      </w:pPr>
      <w:bookmarkStart w:id="23" w:name="_Toc95210120"/>
      <w:bookmarkStart w:id="24" w:name="_Toc95320724"/>
      <w:bookmarkStart w:id="25" w:name="_Toc129083799"/>
      <w:r w:rsidRPr="002B1806">
        <w:rPr>
          <w:rFonts w:asciiTheme="majorBidi" w:hAnsiTheme="majorBidi" w:cstheme="majorBidi"/>
        </w:rPr>
        <w:lastRenderedPageBreak/>
        <w:t>ΘΕΜΑΤΑ ΠΡΟΣΤΑΣΙΑ ΠΕΡΙΒΑΛΛΟΝΤΟΣ - ΠΕΡΙΒΑΛΛΟΝΤΙΚΗ ΑΔΕΙΟΔΟΤΗΣΗ ΕΠΙΧΕΙΡΗΣΕΩΝ</w:t>
      </w:r>
      <w:bookmarkEnd w:id="23"/>
      <w:bookmarkEnd w:id="24"/>
      <w:bookmarkEnd w:id="25"/>
      <w:r w:rsidRPr="002B1806">
        <w:rPr>
          <w:rFonts w:asciiTheme="majorBidi" w:hAnsiTheme="majorBidi" w:cstheme="majorBidi"/>
        </w:rPr>
        <w:t xml:space="preserve">  </w:t>
      </w:r>
    </w:p>
    <w:p w14:paraId="26D328E3" w14:textId="77777777" w:rsidR="007E35F2" w:rsidRPr="00511D18" w:rsidRDefault="007E35F2" w:rsidP="007E35F2">
      <w:pPr>
        <w:pStyle w:val="20"/>
        <w:shd w:val="clear" w:color="auto" w:fill="D9D9D9" w:themeFill="background1" w:themeFillShade="D9"/>
        <w:spacing w:before="0" w:afterLines="160" w:after="384" w:line="240" w:lineRule="auto"/>
        <w:ind w:left="284" w:right="283"/>
        <w:jc w:val="center"/>
        <w:rPr>
          <w:rFonts w:ascii="Times New Roman" w:hAnsi="Times New Roman" w:cs="Times New Roman"/>
          <w:b/>
          <w:bCs/>
          <w:color w:val="auto"/>
          <w:sz w:val="24"/>
          <w:szCs w:val="24"/>
        </w:rPr>
      </w:pPr>
      <w:bookmarkStart w:id="26" w:name="_Toc100925847"/>
      <w:bookmarkStart w:id="27" w:name="_Toc129083800"/>
      <w:r w:rsidRPr="001E047C">
        <w:rPr>
          <w:rFonts w:ascii="Times New Roman" w:hAnsi="Times New Roman" w:cs="Times New Roman"/>
          <w:b/>
          <w:bCs/>
          <w:color w:val="auto"/>
          <w:sz w:val="24"/>
          <w:szCs w:val="24"/>
        </w:rPr>
        <w:t xml:space="preserve">Α. </w:t>
      </w:r>
      <w:bookmarkEnd w:id="26"/>
      <w:r>
        <w:rPr>
          <w:rFonts w:ascii="Times New Roman" w:hAnsi="Times New Roman" w:cs="Times New Roman"/>
          <w:b/>
          <w:bCs/>
          <w:color w:val="auto"/>
          <w:sz w:val="24"/>
          <w:szCs w:val="24"/>
        </w:rPr>
        <w:t>Τροποποίηση της υπό στοιχεία οικ. 92108/1045/Φ.15/2020 Κοινής Υπουργικής Απόφασης</w:t>
      </w:r>
      <w:bookmarkEnd w:id="27"/>
      <w:r>
        <w:rPr>
          <w:rFonts w:ascii="Times New Roman" w:hAnsi="Times New Roman" w:cs="Times New Roman"/>
          <w:b/>
          <w:bCs/>
          <w:color w:val="auto"/>
          <w:sz w:val="24"/>
          <w:szCs w:val="24"/>
        </w:rPr>
        <w:t xml:space="preserve"> </w:t>
      </w:r>
    </w:p>
    <w:p w14:paraId="0DD4634F" w14:textId="77777777" w:rsidR="007E35F2" w:rsidRDefault="007E35F2" w:rsidP="007E35F2">
      <w:pPr>
        <w:spacing w:after="120" w:line="288" w:lineRule="auto"/>
        <w:ind w:left="284" w:right="266"/>
        <w:jc w:val="both"/>
        <w:rPr>
          <w:rFonts w:ascii="Times New Roman" w:hAnsi="Times New Roman" w:cs="Times New Roman"/>
          <w:sz w:val="24"/>
          <w:szCs w:val="24"/>
        </w:rPr>
      </w:pPr>
      <w:r>
        <w:rPr>
          <w:rFonts w:ascii="Times New Roman" w:hAnsi="Times New Roman" w:cs="Times New Roman"/>
          <w:sz w:val="24"/>
          <w:szCs w:val="24"/>
        </w:rPr>
        <w:t>Στις 23-02-2023 δημοσιεύτηκε σε ΦΕΚ η υπ’ αρίθμ. 14514/23-02-2023 (ΦΕΚ 986Β’/2023) Κοινή Υπουργική Απόφαση με την οποία τροποποιείται η απόφαση κατάταξης των μεταποιητικών και συναφών δραστηριοτήτων σε κατηγορίες περιβαλλοντικής αδειοδότησης.</w:t>
      </w:r>
    </w:p>
    <w:p w14:paraId="27F2952F" w14:textId="77777777" w:rsidR="007E35F2" w:rsidRPr="009E4BE9" w:rsidRDefault="007E35F2" w:rsidP="007E35F2">
      <w:pPr>
        <w:spacing w:after="120" w:line="288" w:lineRule="auto"/>
        <w:ind w:left="284" w:right="266"/>
        <w:jc w:val="both"/>
        <w:rPr>
          <w:rFonts w:ascii="Times New Roman" w:hAnsi="Times New Roman" w:cs="Times New Roman"/>
          <w:sz w:val="24"/>
          <w:szCs w:val="24"/>
        </w:rPr>
      </w:pPr>
      <w:r>
        <w:rPr>
          <w:rFonts w:ascii="Times New Roman" w:hAnsi="Times New Roman" w:cs="Times New Roman"/>
          <w:sz w:val="24"/>
          <w:szCs w:val="24"/>
        </w:rPr>
        <w:t>Οι τροποποιήσεις αφορούν τις παρακάτω δραστηριότητες</w:t>
      </w:r>
      <w:r w:rsidRPr="009E4BE9">
        <w:rPr>
          <w:rFonts w:ascii="Times New Roman" w:hAnsi="Times New Roman" w:cs="Times New Roman"/>
          <w:sz w:val="24"/>
          <w:szCs w:val="24"/>
        </w:rPr>
        <w:t>:</w:t>
      </w:r>
    </w:p>
    <w:p w14:paraId="2051EA7E" w14:textId="77777777" w:rsidR="007E35F2" w:rsidRPr="00322F57" w:rsidRDefault="007E35F2" w:rsidP="007E35F2">
      <w:pPr>
        <w:pStyle w:val="a7"/>
        <w:numPr>
          <w:ilvl w:val="0"/>
          <w:numId w:val="24"/>
        </w:numPr>
        <w:spacing w:after="120" w:line="288" w:lineRule="auto"/>
        <w:ind w:right="266"/>
        <w:contextualSpacing w:val="0"/>
        <w:jc w:val="both"/>
        <w:rPr>
          <w:rFonts w:ascii="Times New Roman" w:hAnsi="Times New Roman" w:cs="Times New Roman"/>
          <w:b/>
          <w:bCs/>
          <w:sz w:val="24"/>
          <w:szCs w:val="24"/>
        </w:rPr>
      </w:pPr>
      <w:r w:rsidRPr="00322F57">
        <w:rPr>
          <w:rFonts w:ascii="Times New Roman" w:hAnsi="Times New Roman" w:cs="Times New Roman"/>
          <w:b/>
          <w:bCs/>
          <w:sz w:val="24"/>
          <w:szCs w:val="24"/>
        </w:rPr>
        <w:t>Παραγωγή βασικών φαρμακευτικών προϊόντων.</w:t>
      </w:r>
    </w:p>
    <w:p w14:paraId="019DA304" w14:textId="77777777" w:rsidR="007E35F2" w:rsidRPr="007E35F2" w:rsidRDefault="007E35F2" w:rsidP="007E35F2">
      <w:pPr>
        <w:pStyle w:val="a7"/>
        <w:spacing w:after="120" w:line="288" w:lineRule="auto"/>
        <w:ind w:left="644" w:right="266"/>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Στην συγκεκριμένη δραστηριότητα διευκρινίζεται ότι η παραγωγή με βιολογική διεργασία δραστικής (φαρμακευτικής) ουσίας που δεν υπερβαίνει τα 150</w:t>
      </w:r>
      <w:r>
        <w:rPr>
          <w:rFonts w:ascii="Times New Roman" w:hAnsi="Times New Roman" w:cs="Times New Roman"/>
          <w:sz w:val="24"/>
          <w:szCs w:val="24"/>
        </w:rPr>
        <w:t>kg</w:t>
      </w:r>
      <w:r w:rsidRPr="007E35F2">
        <w:rPr>
          <w:rFonts w:ascii="Times New Roman" w:hAnsi="Times New Roman" w:cs="Times New Roman"/>
          <w:sz w:val="24"/>
          <w:szCs w:val="24"/>
          <w:lang w:val="el-GR"/>
        </w:rPr>
        <w:t xml:space="preserve"> ετησίως κατατάσσεται στην κατηγορία Β και όχι στην Α2 που κατατάσσονταν πριν την τροποποίηση.</w:t>
      </w:r>
    </w:p>
    <w:p w14:paraId="2D297EF6" w14:textId="77777777" w:rsidR="007E35F2" w:rsidRPr="007E35F2" w:rsidRDefault="007E35F2" w:rsidP="007E35F2">
      <w:pPr>
        <w:pStyle w:val="a7"/>
        <w:numPr>
          <w:ilvl w:val="0"/>
          <w:numId w:val="24"/>
        </w:numPr>
        <w:spacing w:after="120" w:line="288" w:lineRule="auto"/>
        <w:ind w:right="266"/>
        <w:contextualSpacing w:val="0"/>
        <w:jc w:val="both"/>
        <w:rPr>
          <w:rFonts w:ascii="Times New Roman" w:hAnsi="Times New Roman" w:cs="Times New Roman"/>
          <w:b/>
          <w:bCs/>
          <w:sz w:val="24"/>
          <w:szCs w:val="24"/>
          <w:lang w:val="el-GR"/>
        </w:rPr>
      </w:pPr>
      <w:r w:rsidRPr="007E35F2">
        <w:rPr>
          <w:rFonts w:ascii="Times New Roman" w:hAnsi="Times New Roman" w:cs="Times New Roman"/>
          <w:b/>
          <w:bCs/>
          <w:sz w:val="24"/>
          <w:szCs w:val="24"/>
          <w:lang w:val="el-GR"/>
        </w:rPr>
        <w:t>Παραγωγή, μορφοποίηση και κατεργασία γυαλιού.</w:t>
      </w:r>
    </w:p>
    <w:p w14:paraId="2BF86B30" w14:textId="77777777" w:rsidR="007E35F2" w:rsidRPr="007E35F2" w:rsidRDefault="007E35F2" w:rsidP="007E35F2">
      <w:pPr>
        <w:pStyle w:val="a7"/>
        <w:spacing w:after="120" w:line="288" w:lineRule="auto"/>
        <w:ind w:left="644" w:right="266"/>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Με την τροποποίηση διευκρινίζεται ότι στη συγκεκριμένη δραστηριότητα περιλαμβάνεται και η παραγωγή από υαλότριμμα.</w:t>
      </w:r>
    </w:p>
    <w:p w14:paraId="2AC381C9" w14:textId="77777777" w:rsidR="007E35F2" w:rsidRPr="007E35F2" w:rsidRDefault="007E35F2" w:rsidP="007E35F2">
      <w:pPr>
        <w:pStyle w:val="a7"/>
        <w:numPr>
          <w:ilvl w:val="0"/>
          <w:numId w:val="24"/>
        </w:numPr>
        <w:spacing w:after="120" w:line="288" w:lineRule="auto"/>
        <w:ind w:right="266"/>
        <w:contextualSpacing w:val="0"/>
        <w:jc w:val="both"/>
        <w:rPr>
          <w:rFonts w:ascii="Times New Roman" w:hAnsi="Times New Roman" w:cs="Times New Roman"/>
          <w:b/>
          <w:bCs/>
          <w:sz w:val="24"/>
          <w:szCs w:val="24"/>
          <w:lang w:val="el-GR"/>
        </w:rPr>
      </w:pPr>
      <w:r w:rsidRPr="007E35F2">
        <w:rPr>
          <w:rFonts w:ascii="Times New Roman" w:hAnsi="Times New Roman" w:cs="Times New Roman"/>
          <w:b/>
          <w:bCs/>
          <w:sz w:val="24"/>
          <w:szCs w:val="24"/>
          <w:lang w:val="el-GR"/>
        </w:rPr>
        <w:t>Χυτήρια άλλων μη σιδηρούχων μετάλλων.</w:t>
      </w:r>
    </w:p>
    <w:p w14:paraId="2956BCFC" w14:textId="77777777" w:rsidR="007E35F2" w:rsidRPr="007E35F2" w:rsidRDefault="007E35F2" w:rsidP="007E35F2">
      <w:pPr>
        <w:pStyle w:val="a7"/>
        <w:spacing w:after="120" w:line="288" w:lineRule="auto"/>
        <w:ind w:left="644" w:right="266"/>
        <w:contextualSpacing w:val="0"/>
        <w:jc w:val="both"/>
        <w:rPr>
          <w:rFonts w:ascii="Times New Roman" w:hAnsi="Times New Roman" w:cs="Times New Roman"/>
          <w:sz w:val="24"/>
          <w:szCs w:val="24"/>
          <w:lang w:val="el-GR"/>
        </w:rPr>
      </w:pPr>
      <w:bookmarkStart w:id="28" w:name="_Hlk128651713"/>
      <w:r w:rsidRPr="007E35F2">
        <w:rPr>
          <w:rFonts w:ascii="Times New Roman" w:hAnsi="Times New Roman" w:cs="Times New Roman"/>
          <w:sz w:val="24"/>
          <w:szCs w:val="24"/>
          <w:lang w:val="el-GR"/>
        </w:rPr>
        <w:t>Στη συγκεκριμένη δραστηριότητα το κριτήριο κατάταξης είναι η δυναμικότητα ως προς το παραγόμενο τελικό προϊόν. Με την τροποποίηση πραγματοποιείται μία αύξηση του ορίου για κατάταξη της δραστηριότητας στην Υποκατηγορία Α1 από τους 100</w:t>
      </w:r>
      <w:r>
        <w:rPr>
          <w:rFonts w:ascii="Times New Roman" w:hAnsi="Times New Roman" w:cs="Times New Roman"/>
          <w:sz w:val="24"/>
          <w:szCs w:val="24"/>
        </w:rPr>
        <w:t>tn</w:t>
      </w:r>
      <w:r w:rsidRPr="007E35F2">
        <w:rPr>
          <w:rFonts w:ascii="Times New Roman" w:hAnsi="Times New Roman" w:cs="Times New Roman"/>
          <w:sz w:val="24"/>
          <w:szCs w:val="24"/>
          <w:lang w:val="el-GR"/>
        </w:rPr>
        <w:t>/</w:t>
      </w:r>
      <w:r>
        <w:rPr>
          <w:rFonts w:ascii="Times New Roman" w:hAnsi="Times New Roman" w:cs="Times New Roman"/>
          <w:sz w:val="24"/>
          <w:szCs w:val="24"/>
        </w:rPr>
        <w:t>d</w:t>
      </w:r>
      <w:r w:rsidRPr="007E35F2">
        <w:rPr>
          <w:rFonts w:ascii="Times New Roman" w:hAnsi="Times New Roman" w:cs="Times New Roman"/>
          <w:sz w:val="24"/>
          <w:szCs w:val="24"/>
          <w:lang w:val="el-GR"/>
        </w:rPr>
        <w:t xml:space="preserve"> στους 150</w:t>
      </w:r>
      <w:r>
        <w:rPr>
          <w:rFonts w:ascii="Times New Roman" w:hAnsi="Times New Roman" w:cs="Times New Roman"/>
          <w:sz w:val="24"/>
          <w:szCs w:val="24"/>
        </w:rPr>
        <w:t>tn</w:t>
      </w:r>
      <w:r w:rsidRPr="007E35F2">
        <w:rPr>
          <w:rFonts w:ascii="Times New Roman" w:hAnsi="Times New Roman" w:cs="Times New Roman"/>
          <w:sz w:val="24"/>
          <w:szCs w:val="24"/>
          <w:lang w:val="el-GR"/>
        </w:rPr>
        <w:t>/</w:t>
      </w:r>
      <w:r>
        <w:rPr>
          <w:rFonts w:ascii="Times New Roman" w:hAnsi="Times New Roman" w:cs="Times New Roman"/>
          <w:sz w:val="24"/>
          <w:szCs w:val="24"/>
        </w:rPr>
        <w:t>d</w:t>
      </w:r>
      <w:r w:rsidRPr="007E35F2">
        <w:rPr>
          <w:rFonts w:ascii="Times New Roman" w:hAnsi="Times New Roman" w:cs="Times New Roman"/>
          <w:sz w:val="24"/>
          <w:szCs w:val="24"/>
          <w:lang w:val="el-GR"/>
        </w:rPr>
        <w:t>.</w:t>
      </w:r>
    </w:p>
    <w:bookmarkEnd w:id="28"/>
    <w:p w14:paraId="3EB88EE9" w14:textId="77777777" w:rsidR="007E35F2" w:rsidRPr="007E35F2" w:rsidRDefault="007E35F2" w:rsidP="007E35F2">
      <w:pPr>
        <w:pStyle w:val="a7"/>
        <w:numPr>
          <w:ilvl w:val="0"/>
          <w:numId w:val="24"/>
        </w:numPr>
        <w:spacing w:after="120" w:line="288" w:lineRule="auto"/>
        <w:ind w:right="266"/>
        <w:contextualSpacing w:val="0"/>
        <w:jc w:val="both"/>
        <w:rPr>
          <w:rFonts w:ascii="Times New Roman" w:hAnsi="Times New Roman" w:cs="Times New Roman"/>
          <w:sz w:val="24"/>
          <w:szCs w:val="24"/>
          <w:lang w:val="el-GR"/>
        </w:rPr>
      </w:pPr>
      <w:r w:rsidRPr="007E35F2">
        <w:rPr>
          <w:rFonts w:ascii="Times New Roman" w:hAnsi="Times New Roman" w:cs="Times New Roman"/>
          <w:b/>
          <w:bCs/>
          <w:sz w:val="24"/>
          <w:szCs w:val="24"/>
          <w:lang w:val="el-GR"/>
        </w:rPr>
        <w:t>Ναυπήγηση, μετασκευή, επισκευή, διάλυση και συντήρηση πλοίων και σκαφών.</w:t>
      </w:r>
      <w:r w:rsidRPr="007E35F2">
        <w:rPr>
          <w:rFonts w:ascii="Times New Roman" w:hAnsi="Times New Roman" w:cs="Times New Roman"/>
          <w:sz w:val="24"/>
          <w:szCs w:val="24"/>
          <w:lang w:val="el-GR"/>
        </w:rPr>
        <w:t xml:space="preserve">  </w:t>
      </w:r>
    </w:p>
    <w:p w14:paraId="494F45A7" w14:textId="77777777" w:rsidR="007E35F2" w:rsidRPr="007E35F2" w:rsidRDefault="007E35F2" w:rsidP="007E35F2">
      <w:pPr>
        <w:pStyle w:val="a7"/>
        <w:spacing w:after="120" w:line="288" w:lineRule="auto"/>
        <w:ind w:left="644" w:right="266"/>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Στη συγκεκριμένη δραστηριότητα το κριτήριο κατάταξης είναι το μέγεθος του ολικού μήκους του πλοίου, σε μέτρα, που μπορεί να εξυπηρετηθεί ή να ναυπηγηθεί. Με την τροποποίηση πραγματοποιείται μία αύξηση του ορίου για κατάταξη της δραστηριότητας στην Υποκατηγορία Α1 από τα 120</w:t>
      </w:r>
      <w:r>
        <w:rPr>
          <w:rFonts w:ascii="Times New Roman" w:hAnsi="Times New Roman" w:cs="Times New Roman"/>
          <w:sz w:val="24"/>
          <w:szCs w:val="24"/>
        </w:rPr>
        <w:t>m</w:t>
      </w:r>
      <w:r w:rsidRPr="007E35F2">
        <w:rPr>
          <w:rFonts w:ascii="Times New Roman" w:hAnsi="Times New Roman" w:cs="Times New Roman"/>
          <w:sz w:val="24"/>
          <w:szCs w:val="24"/>
          <w:lang w:val="el-GR"/>
        </w:rPr>
        <w:t xml:space="preserve"> (μήκος πλοίου) στα 350</w:t>
      </w:r>
      <w:r>
        <w:rPr>
          <w:rFonts w:ascii="Times New Roman" w:hAnsi="Times New Roman" w:cs="Times New Roman"/>
          <w:sz w:val="24"/>
          <w:szCs w:val="24"/>
        </w:rPr>
        <w:t>m</w:t>
      </w:r>
      <w:r w:rsidRPr="007E35F2">
        <w:rPr>
          <w:rFonts w:ascii="Times New Roman" w:hAnsi="Times New Roman" w:cs="Times New Roman"/>
          <w:sz w:val="24"/>
          <w:szCs w:val="24"/>
          <w:lang w:val="el-GR"/>
        </w:rPr>
        <w:t>.</w:t>
      </w:r>
    </w:p>
    <w:p w14:paraId="28FD26A1" w14:textId="77777777" w:rsidR="007E35F2" w:rsidRPr="007E35F2" w:rsidRDefault="007E35F2" w:rsidP="007E35F2">
      <w:pPr>
        <w:pStyle w:val="a7"/>
        <w:numPr>
          <w:ilvl w:val="0"/>
          <w:numId w:val="24"/>
        </w:numPr>
        <w:spacing w:after="120" w:line="288" w:lineRule="auto"/>
        <w:ind w:right="266"/>
        <w:contextualSpacing w:val="0"/>
        <w:jc w:val="both"/>
        <w:rPr>
          <w:rFonts w:ascii="Times New Roman" w:hAnsi="Times New Roman" w:cs="Times New Roman"/>
          <w:b/>
          <w:bCs/>
          <w:sz w:val="24"/>
          <w:szCs w:val="24"/>
          <w:lang w:val="el-GR"/>
        </w:rPr>
      </w:pPr>
      <w:r w:rsidRPr="007E35F2">
        <w:rPr>
          <w:rFonts w:ascii="Times New Roman" w:hAnsi="Times New Roman" w:cs="Times New Roman"/>
          <w:b/>
          <w:bCs/>
          <w:sz w:val="24"/>
          <w:szCs w:val="24"/>
          <w:lang w:val="el-GR"/>
        </w:rPr>
        <w:t>Εγκαταστάσεις τεμαχισμού αποβλήτων μετάλλων, αποβλήτων ηλεκτρικού και ηλεκτρονικού εξοπλισμού (ΑΗΗΕ) μετά από επεξεργασία, απορρυπασμένων οχημάτων τέλους κύκλου ζωής (ΟΤΚΖ), αποβλήτων ελαστικών επισώτρων και άλλων ελαστικών.</w:t>
      </w:r>
    </w:p>
    <w:p w14:paraId="12BFC7A8" w14:textId="77777777" w:rsidR="007E35F2" w:rsidRPr="007E35F2" w:rsidRDefault="007E35F2" w:rsidP="007E35F2">
      <w:pPr>
        <w:pStyle w:val="a7"/>
        <w:spacing w:after="120" w:line="288" w:lineRule="auto"/>
        <w:ind w:left="644" w:right="266"/>
        <w:contextualSpacing w:val="0"/>
        <w:jc w:val="both"/>
        <w:rPr>
          <w:rFonts w:ascii="Times New Roman" w:hAnsi="Times New Roman" w:cs="Times New Roman"/>
          <w:sz w:val="24"/>
          <w:szCs w:val="24"/>
          <w:lang w:val="el-GR"/>
        </w:rPr>
      </w:pPr>
      <w:r w:rsidRPr="007E35F2">
        <w:rPr>
          <w:rFonts w:ascii="Times New Roman" w:hAnsi="Times New Roman" w:cs="Times New Roman"/>
          <w:sz w:val="24"/>
          <w:szCs w:val="24"/>
          <w:lang w:val="el-GR"/>
        </w:rPr>
        <w:t>Στη συγκεκριμένη δραστηριότητα επί της ουσίας διευκρινίζεται ότι συμπεριλαμβάνεται και ο τεμαχισμός αποβλήτων ελαστικών επισώτρων και άλλων ελαστικών.</w:t>
      </w:r>
    </w:p>
    <w:p w14:paraId="2B99BC25" w14:textId="549E27CF" w:rsidR="007E35F2" w:rsidRDefault="007E35F2" w:rsidP="007E35F2">
      <w:pPr>
        <w:spacing w:after="120" w:line="288" w:lineRule="auto"/>
        <w:ind w:right="266"/>
        <w:jc w:val="both"/>
        <w:rPr>
          <w:rFonts w:ascii="Times New Roman" w:hAnsi="Times New Roman" w:cs="Times New Roman"/>
          <w:sz w:val="24"/>
          <w:szCs w:val="24"/>
        </w:rPr>
      </w:pPr>
      <w:r>
        <w:rPr>
          <w:rFonts w:ascii="Times New Roman" w:hAnsi="Times New Roman" w:cs="Times New Roman"/>
          <w:sz w:val="24"/>
          <w:szCs w:val="24"/>
        </w:rPr>
        <w:lastRenderedPageBreak/>
        <w:t>Τέλος προστίθεται νέα δραστηριότητα, η κατάταξη της οποίας παρουσιάζεται παρακάτω</w:t>
      </w:r>
      <w:r w:rsidRPr="00704486">
        <w:rPr>
          <w:rFonts w:ascii="Times New Roman" w:hAnsi="Times New Roman" w:cs="Times New Roman"/>
          <w:sz w:val="24"/>
          <w:szCs w:val="24"/>
        </w:rPr>
        <w:t>:</w:t>
      </w:r>
      <w:r w:rsidRPr="00704486">
        <w:rPr>
          <w:noProof/>
        </w:rPr>
        <w:t xml:space="preserve">     </w:t>
      </w:r>
      <w:r>
        <w:rPr>
          <w:noProof/>
        </w:rPr>
        <w:drawing>
          <wp:inline distT="0" distB="0" distL="0" distR="0" wp14:anchorId="5EC03F4D" wp14:editId="104954C0">
            <wp:extent cx="5274310" cy="389255"/>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89255"/>
                    </a:xfrm>
                    <a:prstGeom prst="rect">
                      <a:avLst/>
                    </a:prstGeom>
                  </pic:spPr>
                </pic:pic>
              </a:graphicData>
            </a:graphic>
          </wp:inline>
        </w:drawing>
      </w:r>
      <w:r>
        <w:rPr>
          <w:noProof/>
        </w:rPr>
        <w:drawing>
          <wp:inline distT="0" distB="0" distL="0" distR="0" wp14:anchorId="6845132D" wp14:editId="3CFDA5DA">
            <wp:extent cx="5274310" cy="1582420"/>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582420"/>
                    </a:xfrm>
                    <a:prstGeom prst="rect">
                      <a:avLst/>
                    </a:prstGeom>
                  </pic:spPr>
                </pic:pic>
              </a:graphicData>
            </a:graphic>
          </wp:inline>
        </w:drawing>
      </w:r>
      <w:r w:rsidRPr="00704486">
        <w:rPr>
          <w:noProof/>
        </w:rPr>
        <w:t xml:space="preserve"> </w:t>
      </w:r>
    </w:p>
    <w:p w14:paraId="2AE60D19" w14:textId="77777777" w:rsidR="007E35F2" w:rsidRDefault="007E35F2" w:rsidP="007E35F2">
      <w:pPr>
        <w:spacing w:after="120" w:line="288" w:lineRule="auto"/>
        <w:ind w:right="266"/>
        <w:jc w:val="both"/>
        <w:rPr>
          <w:rFonts w:ascii="Times New Roman" w:hAnsi="Times New Roman" w:cs="Times New Roman"/>
          <w:sz w:val="24"/>
          <w:szCs w:val="24"/>
        </w:rPr>
      </w:pPr>
      <w:r>
        <w:rPr>
          <w:rFonts w:ascii="Times New Roman" w:hAnsi="Times New Roman" w:cs="Times New Roman"/>
          <w:sz w:val="24"/>
          <w:szCs w:val="24"/>
        </w:rPr>
        <w:t>Στο σημείο αυτό κρίνεται σκόπιμο να αναφερθεί εκ νέου ότι η περιβαλλοντική κατάταξη των δραστηριοτήτων σχετίζεται άμεσα πλέον και με τους περιορισμούς που προκύπτουν από τις πολεοδομικές ή άλλες διατάξεις όσον αφορά το βαθμό όχλησης.</w:t>
      </w:r>
    </w:p>
    <w:p w14:paraId="56914003" w14:textId="77777777" w:rsidR="007E35F2" w:rsidRPr="00704486" w:rsidRDefault="007E35F2" w:rsidP="007E35F2">
      <w:pPr>
        <w:spacing w:after="120" w:line="288" w:lineRule="auto"/>
        <w:ind w:right="266"/>
        <w:jc w:val="both"/>
        <w:rPr>
          <w:rFonts w:ascii="Times New Roman" w:hAnsi="Times New Roman" w:cs="Times New Roman"/>
          <w:sz w:val="24"/>
          <w:szCs w:val="24"/>
        </w:rPr>
      </w:pPr>
      <w:r>
        <w:rPr>
          <w:rFonts w:ascii="Times New Roman" w:hAnsi="Times New Roman" w:cs="Times New Roman"/>
          <w:sz w:val="24"/>
          <w:szCs w:val="24"/>
        </w:rPr>
        <w:t>Συγκεκριμένα στις δραστηριότητες που κατατάσσονται στην Υποκατηγορία Α1 εφαρμόζονται οι περιορισμοί της υψηλής όχλησης, στις δραστηριότητες που κατατάσσονται στην Υποκατηγορία Α2 εφαρμόζονται οι περιορισμοί της μέσης όχλησης και στις δραστηριότητες που κατατάσσονται στην Κατηγορία Β εφαρμόζονται οι περιορισμοί της χαμηλής όχλησης.</w:t>
      </w:r>
    </w:p>
    <w:p w14:paraId="1D519B51" w14:textId="74AEC122" w:rsidR="007E35F2" w:rsidRDefault="00EB4303" w:rsidP="007E35F2">
      <w:pPr>
        <w:spacing w:after="120" w:line="288" w:lineRule="auto"/>
        <w:ind w:right="266"/>
        <w:jc w:val="both"/>
        <w:rPr>
          <w:rFonts w:ascii="Times New Roman" w:hAnsi="Times New Roman" w:cs="Times New Roman"/>
          <w:sz w:val="24"/>
          <w:szCs w:val="24"/>
        </w:rPr>
      </w:pPr>
      <w:r>
        <w:rPr>
          <w:rFonts w:ascii="Times New Roman" w:hAnsi="Times New Roman" w:cs="Times New Roman"/>
          <w:sz w:val="24"/>
          <w:szCs w:val="24"/>
        </w:rPr>
        <w:t>Εν συνεχεία</w:t>
      </w:r>
      <w:r w:rsidR="007E35F2">
        <w:rPr>
          <w:rFonts w:ascii="Times New Roman" w:hAnsi="Times New Roman" w:cs="Times New Roman"/>
          <w:sz w:val="24"/>
          <w:szCs w:val="24"/>
        </w:rPr>
        <w:t xml:space="preserve"> παρατίθεται αυτούσια η σχετική απόφαση:</w:t>
      </w:r>
    </w:p>
    <w:p w14:paraId="6F342D29" w14:textId="3FB568D1" w:rsidR="00EB4303" w:rsidRDefault="00EB4303" w:rsidP="007E35F2">
      <w:pPr>
        <w:spacing w:after="120" w:line="288" w:lineRule="auto"/>
        <w:ind w:right="266"/>
        <w:jc w:val="both"/>
        <w:rPr>
          <w:rFonts w:ascii="Times New Roman" w:hAnsi="Times New Roman" w:cs="Times New Roman"/>
          <w:sz w:val="24"/>
          <w:szCs w:val="24"/>
        </w:rPr>
      </w:pPr>
    </w:p>
    <w:p w14:paraId="2D82FB8F" w14:textId="14F96A6E" w:rsidR="00EB4303" w:rsidRDefault="00EB4303" w:rsidP="007E35F2">
      <w:pPr>
        <w:spacing w:after="120" w:line="288" w:lineRule="auto"/>
        <w:ind w:right="266"/>
        <w:jc w:val="both"/>
        <w:rPr>
          <w:rFonts w:ascii="Times New Roman" w:hAnsi="Times New Roman" w:cs="Times New Roman"/>
          <w:sz w:val="24"/>
          <w:szCs w:val="24"/>
        </w:rPr>
      </w:pPr>
    </w:p>
    <w:p w14:paraId="3F74AA65" w14:textId="79B9B383" w:rsidR="00EB4303" w:rsidRDefault="00EB4303" w:rsidP="007E35F2">
      <w:pPr>
        <w:spacing w:after="120" w:line="288" w:lineRule="auto"/>
        <w:ind w:right="266"/>
        <w:jc w:val="both"/>
        <w:rPr>
          <w:rFonts w:ascii="Times New Roman" w:hAnsi="Times New Roman" w:cs="Times New Roman"/>
          <w:sz w:val="24"/>
          <w:szCs w:val="24"/>
        </w:rPr>
      </w:pPr>
    </w:p>
    <w:p w14:paraId="6428AC16" w14:textId="075EBFCE" w:rsidR="00EB4303" w:rsidRDefault="00EB4303" w:rsidP="007E35F2">
      <w:pPr>
        <w:spacing w:after="120" w:line="288" w:lineRule="auto"/>
        <w:ind w:right="266"/>
        <w:jc w:val="both"/>
        <w:rPr>
          <w:rFonts w:ascii="Times New Roman" w:hAnsi="Times New Roman" w:cs="Times New Roman"/>
          <w:sz w:val="24"/>
          <w:szCs w:val="24"/>
        </w:rPr>
      </w:pPr>
    </w:p>
    <w:p w14:paraId="58F10652" w14:textId="318C5261" w:rsidR="00EB4303" w:rsidRDefault="00EB4303" w:rsidP="007E35F2">
      <w:pPr>
        <w:spacing w:after="120" w:line="288" w:lineRule="auto"/>
        <w:ind w:right="266"/>
        <w:jc w:val="both"/>
        <w:rPr>
          <w:rFonts w:ascii="Times New Roman" w:hAnsi="Times New Roman" w:cs="Times New Roman"/>
          <w:sz w:val="24"/>
          <w:szCs w:val="24"/>
        </w:rPr>
      </w:pPr>
    </w:p>
    <w:p w14:paraId="6F411DDD" w14:textId="3023A431" w:rsidR="00EB4303" w:rsidRDefault="00EB4303" w:rsidP="007E35F2">
      <w:pPr>
        <w:spacing w:after="120" w:line="288" w:lineRule="auto"/>
        <w:ind w:right="266"/>
        <w:jc w:val="both"/>
        <w:rPr>
          <w:rFonts w:ascii="Times New Roman" w:hAnsi="Times New Roman" w:cs="Times New Roman"/>
          <w:sz w:val="24"/>
          <w:szCs w:val="24"/>
        </w:rPr>
      </w:pPr>
    </w:p>
    <w:p w14:paraId="625EBDD8" w14:textId="67A603B3" w:rsidR="00EB4303" w:rsidRDefault="00EB4303" w:rsidP="007E35F2">
      <w:pPr>
        <w:spacing w:after="120" w:line="288" w:lineRule="auto"/>
        <w:ind w:right="266"/>
        <w:jc w:val="both"/>
        <w:rPr>
          <w:rFonts w:ascii="Times New Roman" w:hAnsi="Times New Roman" w:cs="Times New Roman"/>
          <w:sz w:val="24"/>
          <w:szCs w:val="24"/>
        </w:rPr>
      </w:pPr>
    </w:p>
    <w:p w14:paraId="66E8CA02" w14:textId="0B9AA2B8" w:rsidR="00EB4303" w:rsidRDefault="00EB4303" w:rsidP="007E35F2">
      <w:pPr>
        <w:spacing w:after="120" w:line="288" w:lineRule="auto"/>
        <w:ind w:right="266"/>
        <w:jc w:val="both"/>
        <w:rPr>
          <w:rFonts w:ascii="Times New Roman" w:hAnsi="Times New Roman" w:cs="Times New Roman"/>
          <w:sz w:val="24"/>
          <w:szCs w:val="24"/>
        </w:rPr>
      </w:pPr>
    </w:p>
    <w:p w14:paraId="46612736" w14:textId="182A2F91" w:rsidR="00EB4303" w:rsidRDefault="00EB4303" w:rsidP="007E35F2">
      <w:pPr>
        <w:spacing w:after="120" w:line="288" w:lineRule="auto"/>
        <w:ind w:right="266"/>
        <w:jc w:val="both"/>
        <w:rPr>
          <w:rFonts w:ascii="Times New Roman" w:hAnsi="Times New Roman" w:cs="Times New Roman"/>
          <w:sz w:val="24"/>
          <w:szCs w:val="24"/>
        </w:rPr>
      </w:pPr>
    </w:p>
    <w:p w14:paraId="256F8533" w14:textId="4255BFDB" w:rsidR="00EB4303" w:rsidRDefault="00EB4303" w:rsidP="007E35F2">
      <w:pPr>
        <w:spacing w:after="120" w:line="288" w:lineRule="auto"/>
        <w:ind w:right="266"/>
        <w:jc w:val="both"/>
        <w:rPr>
          <w:rFonts w:ascii="Times New Roman" w:hAnsi="Times New Roman" w:cs="Times New Roman"/>
          <w:sz w:val="24"/>
          <w:szCs w:val="24"/>
        </w:rPr>
      </w:pPr>
    </w:p>
    <w:p w14:paraId="6EAE1597" w14:textId="277F2450" w:rsidR="00EB4303" w:rsidRDefault="00EB4303" w:rsidP="007E35F2">
      <w:pPr>
        <w:spacing w:after="120" w:line="288" w:lineRule="auto"/>
        <w:ind w:right="266"/>
        <w:jc w:val="both"/>
        <w:rPr>
          <w:rFonts w:ascii="Times New Roman" w:hAnsi="Times New Roman" w:cs="Times New Roman"/>
          <w:sz w:val="24"/>
          <w:szCs w:val="24"/>
        </w:rPr>
      </w:pPr>
    </w:p>
    <w:p w14:paraId="53A0DE9D" w14:textId="5D8906CC" w:rsidR="00EB4303" w:rsidRDefault="00EB4303" w:rsidP="007E35F2">
      <w:pPr>
        <w:spacing w:after="120" w:line="288" w:lineRule="auto"/>
        <w:ind w:right="266"/>
        <w:jc w:val="both"/>
        <w:rPr>
          <w:rFonts w:ascii="Times New Roman" w:hAnsi="Times New Roman" w:cs="Times New Roman"/>
          <w:sz w:val="24"/>
          <w:szCs w:val="24"/>
        </w:rPr>
      </w:pPr>
    </w:p>
    <w:p w14:paraId="6CD6B12C" w14:textId="0357E8DD" w:rsidR="00EB4303" w:rsidRDefault="00EB4303" w:rsidP="007E35F2">
      <w:pPr>
        <w:spacing w:after="120" w:line="288" w:lineRule="auto"/>
        <w:ind w:right="266"/>
        <w:jc w:val="both"/>
        <w:rPr>
          <w:rFonts w:ascii="Times New Roman" w:hAnsi="Times New Roman" w:cs="Times New Roman"/>
          <w:sz w:val="24"/>
          <w:szCs w:val="24"/>
        </w:rPr>
      </w:pPr>
    </w:p>
    <w:p w14:paraId="5E8D0DC5" w14:textId="64563434" w:rsidR="00EB4303" w:rsidRDefault="00EB4303" w:rsidP="007E35F2">
      <w:pPr>
        <w:spacing w:after="120" w:line="288" w:lineRule="auto"/>
        <w:ind w:right="266"/>
        <w:jc w:val="both"/>
        <w:rPr>
          <w:rFonts w:ascii="Times New Roman" w:hAnsi="Times New Roman" w:cs="Times New Roman"/>
          <w:sz w:val="24"/>
          <w:szCs w:val="24"/>
        </w:rPr>
      </w:pPr>
    </w:p>
    <w:p w14:paraId="5A1D8F79" w14:textId="72087E25" w:rsidR="00EB4303" w:rsidRDefault="00EB4303" w:rsidP="007E35F2">
      <w:pPr>
        <w:spacing w:after="120" w:line="288" w:lineRule="auto"/>
        <w:ind w:right="266"/>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2502E5E1" wp14:editId="175B87B5">
            <wp:simplePos x="0" y="0"/>
            <wp:positionH relativeFrom="column">
              <wp:posOffset>-581025</wp:posOffset>
            </wp:positionH>
            <wp:positionV relativeFrom="paragraph">
              <wp:posOffset>635</wp:posOffset>
            </wp:positionV>
            <wp:extent cx="6127750" cy="8258175"/>
            <wp:effectExtent l="38100" t="38100" r="44450" b="47625"/>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0" cy="825817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F2238D5" w14:textId="6089188B" w:rsidR="002B1806" w:rsidRDefault="00EB4303" w:rsidP="00EB4303">
      <w:pPr>
        <w:tabs>
          <w:tab w:val="right" w:pos="8264"/>
        </w:tabs>
        <w:spacing w:after="120" w:line="288" w:lineRule="auto"/>
        <w:ind w:left="284" w:right="284"/>
        <w:jc w:val="both"/>
        <w:rPr>
          <w:rFonts w:ascii="Times New Roman" w:hAnsi="Times New Roman" w:cs="Times New Roman"/>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248D9B0D" wp14:editId="13C2D622">
            <wp:simplePos x="0" y="0"/>
            <wp:positionH relativeFrom="column">
              <wp:posOffset>-523875</wp:posOffset>
            </wp:positionH>
            <wp:positionV relativeFrom="paragraph">
              <wp:posOffset>39370</wp:posOffset>
            </wp:positionV>
            <wp:extent cx="6395085" cy="8239125"/>
            <wp:effectExtent l="38100" t="38100" r="43815" b="47625"/>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085" cy="82391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p>
    <w:p w14:paraId="067F788C" w14:textId="4F1D76AA" w:rsidR="00EB4303" w:rsidRDefault="00EB4303" w:rsidP="00EB4303">
      <w:pPr>
        <w:tabs>
          <w:tab w:val="right" w:pos="8264"/>
        </w:tabs>
        <w:spacing w:after="120" w:line="288" w:lineRule="auto"/>
        <w:ind w:left="284" w:right="284"/>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2576" behindDoc="0" locked="0" layoutInCell="1" allowOverlap="1" wp14:anchorId="727EFD78" wp14:editId="62D5A971">
            <wp:simplePos x="0" y="0"/>
            <wp:positionH relativeFrom="column">
              <wp:posOffset>-495300</wp:posOffset>
            </wp:positionH>
            <wp:positionV relativeFrom="paragraph">
              <wp:posOffset>39370</wp:posOffset>
            </wp:positionV>
            <wp:extent cx="6086475" cy="8201025"/>
            <wp:effectExtent l="38100" t="38100" r="47625" b="47625"/>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20102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C6572">
        <w:rPr>
          <w:rFonts w:ascii="Times New Roman" w:hAnsi="Times New Roman" w:cs="Times New Roman"/>
        </w:rPr>
        <w:t xml:space="preserve"> </w:t>
      </w:r>
    </w:p>
    <w:p w14:paraId="7B610FF7" w14:textId="095EE916" w:rsidR="00DC6572" w:rsidRPr="002B1806" w:rsidRDefault="00DC6572" w:rsidP="00DC6572">
      <w:pPr>
        <w:pStyle w:val="10"/>
        <w:numPr>
          <w:ilvl w:val="8"/>
          <w:numId w:val="9"/>
        </w:numPr>
        <w:shd w:val="clear" w:color="auto" w:fill="D9E2F3" w:themeFill="accent1" w:themeFillTint="33"/>
        <w:spacing w:before="240" w:after="120" w:line="288" w:lineRule="auto"/>
        <w:ind w:left="284" w:right="326" w:firstLine="0"/>
        <w:jc w:val="center"/>
        <w:rPr>
          <w:rFonts w:asciiTheme="majorBidi" w:hAnsiTheme="majorBidi" w:cstheme="majorBidi"/>
        </w:rPr>
      </w:pPr>
      <w:bookmarkStart w:id="29" w:name="_Toc129083801"/>
      <w:r w:rsidRPr="002B1806">
        <w:rPr>
          <w:rFonts w:asciiTheme="majorBidi" w:hAnsiTheme="majorBidi" w:cstheme="majorBidi"/>
        </w:rPr>
        <w:lastRenderedPageBreak/>
        <w:t xml:space="preserve">ΘΕΜΑΤΑ </w:t>
      </w:r>
      <w:r w:rsidRPr="00DC6572">
        <w:rPr>
          <w:rFonts w:asciiTheme="majorBidi" w:hAnsiTheme="majorBidi" w:cstheme="majorBidi"/>
        </w:rPr>
        <w:t>ΥΓΕΙΑΣ &amp; ΑΣΦΑΛΕΙΑΣ ΣΤΗΝ ΕΡΓΑΣΙΑ</w:t>
      </w:r>
      <w:bookmarkEnd w:id="29"/>
    </w:p>
    <w:p w14:paraId="7A0DCACC" w14:textId="375EA503" w:rsidR="00DC6572" w:rsidRPr="00DC6572" w:rsidRDefault="00DC6572" w:rsidP="00DC6572">
      <w:pPr>
        <w:pStyle w:val="20"/>
        <w:shd w:val="clear" w:color="auto" w:fill="D9D9D9" w:themeFill="background1" w:themeFillShade="D9"/>
        <w:spacing w:before="0" w:afterLines="160" w:after="384" w:line="240" w:lineRule="auto"/>
        <w:ind w:left="284" w:right="283"/>
        <w:jc w:val="center"/>
        <w:rPr>
          <w:rFonts w:ascii="Times New Roman" w:hAnsi="Times New Roman" w:cs="Times New Roman"/>
          <w:b/>
          <w:bCs/>
          <w:color w:val="auto"/>
          <w:sz w:val="24"/>
          <w:szCs w:val="24"/>
        </w:rPr>
      </w:pPr>
      <w:bookmarkStart w:id="30" w:name="_Toc129083802"/>
      <w:r>
        <w:rPr>
          <w:rFonts w:ascii="Times New Roman" w:hAnsi="Times New Roman" w:cs="Times New Roman"/>
          <w:b/>
          <w:bCs/>
          <w:color w:val="auto"/>
          <w:sz w:val="24"/>
          <w:szCs w:val="24"/>
        </w:rPr>
        <w:t xml:space="preserve">Α. Σχέδιο Αντιμετώπισης </w:t>
      </w:r>
      <w:r w:rsidRPr="00DC6572">
        <w:rPr>
          <w:rFonts w:ascii="Times New Roman" w:hAnsi="Times New Roman" w:cs="Times New Roman"/>
          <w:b/>
          <w:bCs/>
          <w:color w:val="auto"/>
          <w:sz w:val="24"/>
          <w:szCs w:val="24"/>
        </w:rPr>
        <w:t xml:space="preserve">Έκτακτης Ανάγκης - Απαραίτητο Εργαλείο </w:t>
      </w:r>
      <w:r>
        <w:rPr>
          <w:rFonts w:ascii="Times New Roman" w:hAnsi="Times New Roman" w:cs="Times New Roman"/>
          <w:b/>
          <w:bCs/>
          <w:color w:val="auto"/>
          <w:sz w:val="24"/>
          <w:szCs w:val="24"/>
        </w:rPr>
        <w:t>γ</w:t>
      </w:r>
      <w:r w:rsidRPr="00DC6572">
        <w:rPr>
          <w:rFonts w:ascii="Times New Roman" w:hAnsi="Times New Roman" w:cs="Times New Roman"/>
          <w:b/>
          <w:bCs/>
          <w:color w:val="auto"/>
          <w:sz w:val="24"/>
          <w:szCs w:val="24"/>
        </w:rPr>
        <w:t xml:space="preserve">ια </w:t>
      </w:r>
      <w:r>
        <w:rPr>
          <w:rFonts w:ascii="Times New Roman" w:hAnsi="Times New Roman" w:cs="Times New Roman"/>
          <w:b/>
          <w:bCs/>
          <w:color w:val="auto"/>
          <w:sz w:val="24"/>
          <w:szCs w:val="24"/>
        </w:rPr>
        <w:t>τ</w:t>
      </w:r>
      <w:r w:rsidRPr="00DC6572">
        <w:rPr>
          <w:rFonts w:ascii="Times New Roman" w:hAnsi="Times New Roman" w:cs="Times New Roman"/>
          <w:b/>
          <w:bCs/>
          <w:color w:val="auto"/>
          <w:sz w:val="24"/>
          <w:szCs w:val="24"/>
        </w:rPr>
        <w:t>ην «</w:t>
      </w:r>
      <w:r w:rsidRPr="00DC6572">
        <w:rPr>
          <w:rFonts w:ascii="Times New Roman" w:hAnsi="Times New Roman" w:cs="Times New Roman"/>
          <w:b/>
          <w:bCs/>
          <w:i/>
          <w:iCs/>
          <w:color w:val="auto"/>
          <w:sz w:val="24"/>
          <w:szCs w:val="24"/>
        </w:rPr>
        <w:t>Κακιά Την Ώρα</w:t>
      </w:r>
      <w:r w:rsidRPr="00DC6572">
        <w:rPr>
          <w:rFonts w:ascii="Times New Roman" w:hAnsi="Times New Roman" w:cs="Times New Roman"/>
          <w:b/>
          <w:bCs/>
          <w:color w:val="auto"/>
          <w:sz w:val="24"/>
          <w:szCs w:val="24"/>
        </w:rPr>
        <w:t>»</w:t>
      </w:r>
      <w:bookmarkEnd w:id="30"/>
    </w:p>
    <w:p w14:paraId="2918C3A0" w14:textId="77777777" w:rsidR="00DC6572" w:rsidRPr="00DC6572" w:rsidRDefault="00DC6572" w:rsidP="00DC6572">
      <w:pPr>
        <w:pStyle w:val="xmsonormal"/>
        <w:spacing w:after="120" w:line="288" w:lineRule="auto"/>
        <w:ind w:left="425" w:right="261"/>
        <w:jc w:val="both"/>
        <w:rPr>
          <w:lang w:val="el-GR"/>
        </w:rPr>
      </w:pPr>
      <w:r w:rsidRPr="00DC6572">
        <w:rPr>
          <w:b/>
          <w:bCs/>
          <w:u w:val="single"/>
          <w:lang w:val="el-GR"/>
        </w:rPr>
        <w:t xml:space="preserve">ΣΤΑΤΙΣΤΙΚΗ </w:t>
      </w:r>
      <w:r w:rsidRPr="00DC6572">
        <w:rPr>
          <w:b/>
          <w:bCs/>
          <w:u w:val="single"/>
        </w:rPr>
        <w:t>VS</w:t>
      </w:r>
      <w:r w:rsidRPr="00DC6572">
        <w:rPr>
          <w:b/>
          <w:bCs/>
          <w:u w:val="single"/>
          <w:lang w:val="el-GR"/>
        </w:rPr>
        <w:t xml:space="preserve"> ΤΥΧΗΣ</w:t>
      </w:r>
    </w:p>
    <w:p w14:paraId="361589D9" w14:textId="77777777" w:rsidR="00DC6572" w:rsidRPr="00DC6572" w:rsidRDefault="00DC6572" w:rsidP="00DC6572">
      <w:pPr>
        <w:pStyle w:val="xmsonormal"/>
        <w:spacing w:after="120" w:line="288" w:lineRule="auto"/>
        <w:ind w:left="425" w:right="261"/>
        <w:jc w:val="both"/>
        <w:rPr>
          <w:lang w:val="el-GR"/>
        </w:rPr>
      </w:pPr>
      <w:r w:rsidRPr="00DC6572">
        <w:rPr>
          <w:lang w:val="el-GR"/>
        </w:rPr>
        <w:t>Συχνά ακούμε για έκτακτα συμβάντα σε επιχειρήσεις και γενικά σε κτιριακές εγκαταστάσεις. Εκδήλωση πυρκαγιών, εκρήξεων, είτε από ενδογενείς αιτίες (βραχυκυκλώματα, αστοχίες σε εξοπλισμό, πλημμελής συντήρηση κλπ) είτε από εξωγενείς (δασικές πυρκαγιές, πλημμύρες, σεισμοί), που τα τελευταία χρόνια εμφανίζονται όλο και πιο συχνά λόγω και της κλιματικής αλλαγής</w:t>
      </w:r>
      <w:r w:rsidRPr="00DC6572">
        <w:rPr>
          <w:color w:val="000000"/>
          <w:lang w:val="el-GR"/>
        </w:rPr>
        <w:t>.</w:t>
      </w:r>
      <w:r w:rsidRPr="00DC6572">
        <w:rPr>
          <w:lang w:val="el-GR"/>
        </w:rPr>
        <w:t xml:space="preserve"> </w:t>
      </w:r>
      <w:r w:rsidRPr="00DC6572">
        <w:rPr>
          <w:color w:val="000000"/>
          <w:lang w:val="el-GR"/>
        </w:rPr>
        <w:t>Μάλιστα</w:t>
      </w:r>
      <w:r w:rsidRPr="00DC6572">
        <w:rPr>
          <w:lang w:val="el-GR"/>
        </w:rPr>
        <w:t xml:space="preserve"> συνήθως</w:t>
      </w:r>
      <w:r w:rsidRPr="00DC6572">
        <w:rPr>
          <w:color w:val="000000"/>
          <w:lang w:val="el-GR"/>
        </w:rPr>
        <w:t xml:space="preserve"> τα έκτακτα περιστατικά και συμβάντα δυστυχώς </w:t>
      </w:r>
      <w:r w:rsidRPr="00DC6572">
        <w:rPr>
          <w:lang w:val="el-GR"/>
        </w:rPr>
        <w:t>έχουν</w:t>
      </w:r>
      <w:r w:rsidRPr="00DC6572">
        <w:rPr>
          <w:color w:val="000000"/>
          <w:lang w:val="el-GR"/>
        </w:rPr>
        <w:t xml:space="preserve"> ιδιαίτερα δυσμενείς συνέπειες, καθώς αιφνιδιάζουν το προσωπικό και</w:t>
      </w:r>
      <w:r w:rsidRPr="00DC6572">
        <w:rPr>
          <w:lang w:val="el-GR"/>
        </w:rPr>
        <w:t xml:space="preserve"> τους</w:t>
      </w:r>
      <w:r w:rsidRPr="00DC6572">
        <w:rPr>
          <w:color w:val="000000"/>
          <w:lang w:val="el-GR"/>
        </w:rPr>
        <w:t xml:space="preserve"> υπευθύνους</w:t>
      </w:r>
      <w:r w:rsidRPr="00DC6572">
        <w:rPr>
          <w:lang w:val="el-GR"/>
        </w:rPr>
        <w:t xml:space="preserve"> των</w:t>
      </w:r>
      <w:r w:rsidRPr="00DC6572">
        <w:rPr>
          <w:color w:val="000000"/>
          <w:lang w:val="el-GR"/>
        </w:rPr>
        <w:t xml:space="preserve"> εγκαταστάσεων,</w:t>
      </w:r>
      <w:r w:rsidRPr="00DC6572">
        <w:rPr>
          <w:lang w:val="el-GR"/>
        </w:rPr>
        <w:t xml:space="preserve"> που </w:t>
      </w:r>
      <w:r w:rsidRPr="00DC6572">
        <w:rPr>
          <w:color w:val="000000"/>
          <w:lang w:val="el-GR"/>
        </w:rPr>
        <w:t>αδυνατ</w:t>
      </w:r>
      <w:r w:rsidRPr="00DC6572">
        <w:rPr>
          <w:lang w:val="el-GR"/>
        </w:rPr>
        <w:t>ούν</w:t>
      </w:r>
      <w:r w:rsidRPr="00DC6572">
        <w:rPr>
          <w:color w:val="000000"/>
          <w:lang w:val="el-GR"/>
        </w:rPr>
        <w:t xml:space="preserve"> να τα διαχειριστούν με ψυχραιμία και νηφαλιότητα.</w:t>
      </w:r>
      <w:r w:rsidRPr="00DC6572">
        <w:rPr>
          <w:lang w:val="el-GR"/>
        </w:rPr>
        <w:t xml:space="preserve"> Κάποιες φορές μάλιστα είναι καταστροφικά για την επιχείρηση. Γιατί συμβαίνει αυτό ? Γιατί εύλογα οι άνθρωποι δεν είναι εξοικειωμένοι στην διαχείριση ενός έκτακτου περιστατικού. Δεν γνωρίζουν ποιος πρέπει να κάνει τι. Και σε μια επείγουσα κατάσταση, αν τα βήματα αντιμετώπισης δεν είναι από πριν γνωστά σε όλους και ξεκάθαρα, και δεν έχουν εκπαιδευθεί στην εφαρμογή τους, είναι βέβαιο ότι οι εμπλεκόμενοι δεν πρόκειται να τα υλοποιήσουν, αντίθετα θα λειτουργήσουν σπασμωδικά επιτείνοντας το ήδη υπάρχον πρόβλημα. </w:t>
      </w:r>
      <w:r w:rsidRPr="00DC6572">
        <w:rPr>
          <w:color w:val="000000"/>
        </w:rPr>
        <w:t> </w:t>
      </w:r>
    </w:p>
    <w:p w14:paraId="73561090" w14:textId="77777777" w:rsidR="00DC6572" w:rsidRPr="00DC6572" w:rsidRDefault="00DC6572" w:rsidP="00DC6572">
      <w:pPr>
        <w:pStyle w:val="xmsonormal"/>
        <w:spacing w:after="120" w:line="288" w:lineRule="auto"/>
        <w:ind w:left="425" w:right="261"/>
        <w:jc w:val="both"/>
        <w:rPr>
          <w:lang w:val="el-GR"/>
        </w:rPr>
      </w:pPr>
      <w:r w:rsidRPr="00DC6572">
        <w:rPr>
          <w:lang w:val="el-GR"/>
        </w:rPr>
        <w:t xml:space="preserve">Η «κακιά ή ώρα» λοιπόν στατιστικά μπορεί να συμβεί οποτεδήποτε στον καθένα, ακόμα και στην πλέον προνοητική και οργανωμένη επιχείρηση. Η λύση δεν είναι να ξορκίζουμε το κακό ή να θεωρούμε ότι τα μέτρα πρόληψης που έχουμε λάβει αρκούν για να το αποφύγουμε. Όλοι αυτοί στους οποίους συνέβη το έκτακτο συμβάν δεν ήταν απαραίτητα κακές ή ανοργάνωτες επιχειρήσεις. Βέβαια εννοείται ότι η λήψη μέτρων μειώνει τις πιθανότητες του έκτακτου συμβάντος. Στατιστική δηλαδή. Το ζήτημα είναι αν μια επιχείρηση είναι διατεθειμένη να ρισκάρει την βιωσιμότητα της ή αποφασίσει να προετοιμαστεί </w:t>
      </w:r>
      <w:r w:rsidRPr="00DC6572">
        <w:t> </w:t>
      </w:r>
      <w:r w:rsidRPr="00DC6572">
        <w:rPr>
          <w:lang w:val="el-GR"/>
        </w:rPr>
        <w:t>και για τις έκτακτες καταστάσεις.</w:t>
      </w:r>
      <w:r w:rsidRPr="00DC6572">
        <w:t> </w:t>
      </w:r>
      <w:r w:rsidRPr="00DC6572">
        <w:rPr>
          <w:lang w:val="el-GR"/>
        </w:rPr>
        <w:t xml:space="preserve"> Να αποφύγει κοινώς εικόνες σαν την κάτωθι</w:t>
      </w:r>
    </w:p>
    <w:p w14:paraId="47C65022" w14:textId="77777777" w:rsidR="00DC6572" w:rsidRPr="00DC6572" w:rsidRDefault="00DC6572" w:rsidP="00DC6572">
      <w:pPr>
        <w:pStyle w:val="xmsonormal"/>
        <w:spacing w:after="120" w:line="288" w:lineRule="auto"/>
        <w:ind w:left="425" w:right="261"/>
        <w:jc w:val="center"/>
        <w:rPr>
          <w:lang w:val="el-GR"/>
        </w:rPr>
      </w:pPr>
    </w:p>
    <w:p w14:paraId="319184EB" w14:textId="77777777" w:rsidR="00DC6572" w:rsidRPr="00DC6572" w:rsidRDefault="00DC6572" w:rsidP="00DC6572">
      <w:pPr>
        <w:pStyle w:val="xmsonormal"/>
        <w:spacing w:after="120" w:line="288" w:lineRule="auto"/>
        <w:ind w:left="425" w:right="261"/>
        <w:jc w:val="both"/>
        <w:rPr>
          <w:lang w:val="el-GR"/>
        </w:rPr>
      </w:pPr>
      <w:r w:rsidRPr="00DC6572">
        <w:rPr>
          <w:b/>
          <w:bCs/>
          <w:u w:val="single"/>
          <w:lang w:val="el-GR"/>
        </w:rPr>
        <w:t>ΤΙ ΠΡΟΒΛΕΠΕΙ Η ΝΟΜΟΘΕΣΙΑ</w:t>
      </w:r>
    </w:p>
    <w:p w14:paraId="36A4F64D" w14:textId="77777777" w:rsidR="00DC6572" w:rsidRPr="00DC6572" w:rsidRDefault="00DC6572" w:rsidP="00DC6572">
      <w:pPr>
        <w:pStyle w:val="xmsonormal"/>
        <w:spacing w:after="120" w:line="288" w:lineRule="auto"/>
        <w:ind w:left="425" w:right="261"/>
        <w:jc w:val="both"/>
        <w:rPr>
          <w:color w:val="000000"/>
          <w:lang w:val="el-GR"/>
        </w:rPr>
      </w:pPr>
      <w:r w:rsidRPr="00DC6572">
        <w:rPr>
          <w:color w:val="000000"/>
          <w:lang w:val="el-GR"/>
        </w:rPr>
        <w:t xml:space="preserve">Σύμφωνα με την κείμενη νομοθεσία και σχετικούς εγκυκλίους των αρμόδιων αρχών όπως της Πυροσβεστικής Υπηρεσίας και της Γενικής Γραμματείας Πολιτικής Προστασίας, οι εργοδότες και γενικά οι υπεύθυνοι φορέων εκμετάλλευσης και οργανισμών, πρέπει να λαμβάνουν μέτρα και να δίνουν οδηγίες στους εργαζόμενους, ώστε να μπορούν σε περίπτωση σοβαρού, άμεσου και αναπόφευκτου κινδύνου να αντιμετωπίζουν έκτακτο συμβάν στις εγκαταστάσεις τους, προκειμένου να γίνεται διαχείριση του με γνώμονα την ασφάλεια του προσωπικού </w:t>
      </w:r>
      <w:r w:rsidRPr="00DC6572">
        <w:rPr>
          <w:lang w:val="el-GR"/>
        </w:rPr>
        <w:t>τους και τυχόν</w:t>
      </w:r>
      <w:r w:rsidRPr="00DC6572">
        <w:rPr>
          <w:color w:val="000000"/>
          <w:lang w:val="el-GR"/>
        </w:rPr>
        <w:t xml:space="preserve"> επισκεπτών των εγκαταστάσεων και να </w:t>
      </w:r>
      <w:r w:rsidRPr="00DC6572">
        <w:rPr>
          <w:color w:val="000000"/>
          <w:lang w:val="el-GR"/>
        </w:rPr>
        <w:lastRenderedPageBreak/>
        <w:t>αποτρέπεται η επιβάρυνση των εγκαταστάσεων και του εξοπλισμού τους (καθώς και των γειτονικών εγκαταστάσεων) στο μέγιστο δυνατό βαθμό.</w:t>
      </w:r>
      <w:r w:rsidRPr="00DC6572">
        <w:rPr>
          <w:color w:val="000000"/>
        </w:rPr>
        <w:t> </w:t>
      </w:r>
    </w:p>
    <w:p w14:paraId="4ACC3208" w14:textId="77777777" w:rsidR="00DC6572" w:rsidRPr="00DC6572" w:rsidRDefault="00DC6572" w:rsidP="00DC6572">
      <w:pPr>
        <w:pStyle w:val="xmsonormal"/>
        <w:spacing w:after="120" w:line="288" w:lineRule="auto"/>
        <w:ind w:left="425" w:right="261"/>
        <w:jc w:val="both"/>
        <w:rPr>
          <w:color w:val="000000"/>
          <w:lang w:val="el-GR"/>
        </w:rPr>
      </w:pPr>
      <w:r w:rsidRPr="00DC6572">
        <w:rPr>
          <w:color w:val="000000"/>
          <w:lang w:val="el-GR"/>
        </w:rPr>
        <w:t>Ειδικότερα αναφέρονται τα βασικότερα νομοθετήματα που αφορούν την δυνατότητα αντιμετώπισης έκτακτων αναγκών:</w:t>
      </w:r>
      <w:r w:rsidRPr="00DC6572">
        <w:rPr>
          <w:color w:val="000000"/>
        </w:rPr>
        <w:t> </w:t>
      </w:r>
    </w:p>
    <w:p w14:paraId="16A82D75" w14:textId="77777777" w:rsidR="00DC6572" w:rsidRPr="00DC6572" w:rsidRDefault="00DC6572" w:rsidP="00DC6572">
      <w:pPr>
        <w:pStyle w:val="xmsonormal"/>
        <w:spacing w:after="120" w:line="288" w:lineRule="auto"/>
        <w:ind w:left="425" w:right="261"/>
        <w:jc w:val="both"/>
        <w:rPr>
          <w:lang w:val="el-GR"/>
        </w:rPr>
      </w:pPr>
    </w:p>
    <w:p w14:paraId="4CE49F18" w14:textId="77777777" w:rsidR="00DC6572" w:rsidRPr="00DC6572" w:rsidRDefault="00DC6572" w:rsidP="00DC6572">
      <w:pPr>
        <w:pStyle w:val="xmsonormal"/>
        <w:spacing w:after="120" w:line="288" w:lineRule="auto"/>
        <w:ind w:left="425" w:right="261"/>
        <w:jc w:val="both"/>
        <w:rPr>
          <w:lang w:val="el-GR"/>
        </w:rPr>
      </w:pPr>
      <w:r w:rsidRPr="00DC6572">
        <w:rPr>
          <w:b/>
          <w:bCs/>
          <w:color w:val="000000"/>
          <w:lang w:val="el-GR"/>
        </w:rPr>
        <w:t>Ν.3850/2010, άρθρο 45, παράγραφος 1:</w:t>
      </w:r>
      <w:r w:rsidRPr="00DC6572">
        <w:rPr>
          <w:b/>
          <w:bCs/>
          <w:color w:val="000000"/>
        </w:rPr>
        <w:t> </w:t>
      </w:r>
    </w:p>
    <w:p w14:paraId="79B84165" w14:textId="77777777" w:rsidR="00DC6572" w:rsidRPr="00DC6572" w:rsidRDefault="00DC6572" w:rsidP="00DC6572">
      <w:pPr>
        <w:pStyle w:val="xmsonormal"/>
        <w:spacing w:after="120" w:line="288" w:lineRule="auto"/>
        <w:ind w:left="425" w:right="261"/>
        <w:jc w:val="both"/>
        <w:rPr>
          <w:lang w:val="el-GR"/>
        </w:rPr>
      </w:pPr>
      <w:r w:rsidRPr="00DC6572">
        <w:rPr>
          <w:i/>
          <w:iCs/>
          <w:color w:val="000000"/>
          <w:lang w:val="el-GR"/>
        </w:rPr>
        <w:t>Ο εργοδότης οφείλει:</w:t>
      </w:r>
      <w:r w:rsidRPr="00DC6572">
        <w:rPr>
          <w:i/>
          <w:iCs/>
          <w:color w:val="000000"/>
        </w:rPr>
        <w:t> </w:t>
      </w:r>
    </w:p>
    <w:p w14:paraId="2CB1AC30" w14:textId="77777777" w:rsidR="00DC6572" w:rsidRPr="00DC6572" w:rsidRDefault="00DC6572" w:rsidP="00DC6572">
      <w:pPr>
        <w:pStyle w:val="xmsonormal"/>
        <w:spacing w:after="120" w:line="288" w:lineRule="auto"/>
        <w:ind w:left="425" w:right="261"/>
        <w:jc w:val="both"/>
        <w:rPr>
          <w:lang w:val="el-GR"/>
        </w:rPr>
      </w:pPr>
      <w:r w:rsidRPr="00DC6572">
        <w:rPr>
          <w:i/>
          <w:iCs/>
          <w:color w:val="000000"/>
          <w:lang w:val="el-GR"/>
        </w:rPr>
        <w:t>α) Να λαμβάνει όσον αφορά τις πρώτες βοήθειες, την πυρασφάλεια και την εκκένωση των χώρων από εργαζομένους τα αναγκαία μέτρα τα οποία θα είναι προσαρμοσμένα στο μέγεθος και στη φύση των δραστηριοτήτων της επιχείρησης και θα λαμβάνουν υπόψη τα άλλα πρόσωπα που είναι παρόντα,</w:t>
      </w:r>
      <w:r w:rsidRPr="00DC6572">
        <w:rPr>
          <w:i/>
          <w:iCs/>
          <w:color w:val="000000"/>
        </w:rPr>
        <w:t> </w:t>
      </w:r>
    </w:p>
    <w:p w14:paraId="372787E0" w14:textId="77777777" w:rsidR="00DC6572" w:rsidRPr="00DC6572" w:rsidRDefault="00DC6572" w:rsidP="00DC6572">
      <w:pPr>
        <w:pStyle w:val="xmsonormal"/>
        <w:spacing w:after="120" w:line="288" w:lineRule="auto"/>
        <w:ind w:left="425" w:right="261"/>
        <w:jc w:val="both"/>
        <w:rPr>
          <w:lang w:val="el-GR"/>
        </w:rPr>
      </w:pPr>
      <w:r w:rsidRPr="00DC6572">
        <w:rPr>
          <w:i/>
          <w:iCs/>
          <w:color w:val="000000"/>
          <w:lang w:val="el-GR"/>
        </w:rPr>
        <w:t>β) να οργανώνει την κατάλληλη υποδομή και να εξασφαλίζει τις κατάλληλες διασυνδέσεις με αρμόδιες εξωτερικές υπηρεσίες, προκειμένου να αντιμετωπισθούν άμεσα θέματα πρώτων βοηθειών, επείγουσας ιατρικής περίθαλψης, διάσωσης και πυρασφάλειας, και γ) να ελέγχει τις εγκαταστάσεις και τα μέσα παροχής πρώτων βοηθειών τακτικά, όσον αφορά την πληρότητα και την ικανότητα χρησιμοποίησής τους.</w:t>
      </w:r>
      <w:r w:rsidRPr="00DC6572">
        <w:rPr>
          <w:i/>
          <w:iCs/>
          <w:color w:val="000000"/>
        </w:rPr>
        <w:t> </w:t>
      </w:r>
    </w:p>
    <w:p w14:paraId="02947F6F" w14:textId="77777777" w:rsidR="00DC6572" w:rsidRPr="00DC6572" w:rsidRDefault="00DC6572" w:rsidP="00DC6572">
      <w:pPr>
        <w:pStyle w:val="xmsonormal"/>
        <w:spacing w:after="120" w:line="288" w:lineRule="auto"/>
        <w:ind w:left="425" w:right="261"/>
        <w:jc w:val="both"/>
        <w:rPr>
          <w:i/>
          <w:iCs/>
          <w:color w:val="000000"/>
          <w:lang w:val="el-GR"/>
        </w:rPr>
      </w:pPr>
      <w:r w:rsidRPr="00DC6572">
        <w:rPr>
          <w:i/>
          <w:iCs/>
          <w:color w:val="000000"/>
          <w:lang w:val="el-GR"/>
        </w:rPr>
        <w:t>Ο εργοδότης πρέπει μεταξύ άλλων να ορίζει τους εργαζομένους που είναι υπεύθυνοι για την εφαρμογή των μέτρων που αφορούν τις πρώτες βοήθειες, την πυρασφάλεια και την εκκένωση των χώρων από τους εργαζομένους. Αυτοί οι εργαζόμενοι πρέπει να έχουν λάβει κατάλληλη επιμόρφωση, να είναι επαρκείς σε αριθμό και να τίθεται στη διάθεσή τους το κατάλληλο υλικό, ανάλογα με το μέγεθος και τους ειδικούς κινδύνους της επιχείρησης και της εγκατάστασης.</w:t>
      </w:r>
      <w:r w:rsidRPr="00DC6572">
        <w:rPr>
          <w:i/>
          <w:iCs/>
          <w:color w:val="000000"/>
        </w:rPr>
        <w:t> </w:t>
      </w:r>
    </w:p>
    <w:p w14:paraId="6271A4BC" w14:textId="77777777" w:rsidR="00DC6572" w:rsidRPr="00DC6572" w:rsidRDefault="00DC6572" w:rsidP="00DC6572">
      <w:pPr>
        <w:pStyle w:val="xmsonormal"/>
        <w:spacing w:after="120" w:line="288" w:lineRule="auto"/>
        <w:ind w:left="425" w:right="261"/>
        <w:jc w:val="both"/>
        <w:rPr>
          <w:lang w:val="el-GR"/>
        </w:rPr>
      </w:pPr>
    </w:p>
    <w:p w14:paraId="3CC99EA2" w14:textId="77777777" w:rsidR="00DC6572" w:rsidRPr="00DC6572" w:rsidRDefault="00DC6572" w:rsidP="00DC6572">
      <w:pPr>
        <w:pStyle w:val="xmsonormal"/>
        <w:spacing w:after="120" w:line="288" w:lineRule="auto"/>
        <w:ind w:left="425" w:right="261"/>
        <w:jc w:val="both"/>
        <w:rPr>
          <w:lang w:val="el-GR"/>
        </w:rPr>
      </w:pPr>
      <w:r w:rsidRPr="00DC6572">
        <w:rPr>
          <w:b/>
          <w:bCs/>
          <w:color w:val="000000"/>
          <w:lang w:val="el-GR"/>
        </w:rPr>
        <w:t>Ν.3850/2010, άρθρο 30, παράγραφος 1 &amp; 2:</w:t>
      </w:r>
      <w:r w:rsidRPr="00DC6572">
        <w:rPr>
          <w:b/>
          <w:bCs/>
          <w:color w:val="000000"/>
        </w:rPr>
        <w:t> </w:t>
      </w:r>
    </w:p>
    <w:p w14:paraId="7B446272" w14:textId="5E48526D" w:rsidR="00DC6572" w:rsidRPr="00DC6572" w:rsidRDefault="00DC6572" w:rsidP="00DC6572">
      <w:pPr>
        <w:pStyle w:val="xmsonormal"/>
        <w:spacing w:after="120" w:line="288" w:lineRule="auto"/>
        <w:ind w:left="425" w:right="261"/>
        <w:jc w:val="both"/>
        <w:rPr>
          <w:i/>
          <w:iCs/>
          <w:color w:val="000000"/>
          <w:lang w:val="el-GR"/>
        </w:rPr>
      </w:pPr>
      <w:r w:rsidRPr="00DC6572">
        <w:rPr>
          <w:i/>
          <w:iCs/>
          <w:color w:val="000000"/>
          <w:lang w:val="el-GR"/>
        </w:rPr>
        <w:t>1. Ο εργοδότης οφείλει να καταρτίσει σχέδιο διαφυγής και διάσωσης από τους χώρους εργασίας, εφόσον απαιτείται από τη θέση, την έκταση και το είδος της εκμετάλλευσης. Το σχέδιο διαφυγής και διάσωσης πρέπει να αναρτάται σε κατάλληλες θέσεις στους χώρους εργασίας. Το σχέδιο πρέπει να δοκιμάζεται τακτικά, με ασκήσεις ή άλλο πρόσφορο τρόπο, ώστε σε περίπτωση κινδύνου ή καταστροφής να μπορούν οι εργαζόμενοι να διασωθούν.</w:t>
      </w:r>
      <w:r w:rsidRPr="00DC6572">
        <w:rPr>
          <w:i/>
          <w:iCs/>
          <w:color w:val="000000"/>
        </w:rPr>
        <w:t> </w:t>
      </w:r>
    </w:p>
    <w:p w14:paraId="0981B46A" w14:textId="77777777" w:rsidR="00DC6572" w:rsidRPr="00DC6572" w:rsidRDefault="00DC6572" w:rsidP="00DC6572">
      <w:pPr>
        <w:pStyle w:val="xmsonormal"/>
        <w:spacing w:after="120" w:line="288" w:lineRule="auto"/>
        <w:ind w:left="425" w:right="261"/>
        <w:jc w:val="both"/>
        <w:rPr>
          <w:i/>
          <w:iCs/>
          <w:color w:val="000000"/>
          <w:lang w:val="el-GR"/>
        </w:rPr>
      </w:pPr>
      <w:r w:rsidRPr="00DC6572">
        <w:rPr>
          <w:i/>
          <w:iCs/>
          <w:color w:val="000000"/>
          <w:lang w:val="el-GR"/>
        </w:rPr>
        <w:t xml:space="preserve">2. Η χάραξη, οι διαστάσεις και η διευθέτηση των οδών διάσωσης και των εξόδων κινδύνου πρέπει να είναι ανάλογες με τις εγκαταστάσεις, τη χρήση και την επιφάνεια των χώρων εργασίας, καθώς και με τον αριθμό των εργαζομένων. Οι οδοί διάσωσης επισημαίνονται κατάλληλα και πρέπει να οδηγούν σε ελεύθερο ή ασφαλή χώρο από το συντομότερο δυνατό δρόμο. Ο εργοδότης πρέπει μεταξύ άλλων να ορίζει τους </w:t>
      </w:r>
      <w:r w:rsidRPr="00DC6572">
        <w:rPr>
          <w:i/>
          <w:iCs/>
          <w:color w:val="000000"/>
          <w:lang w:val="el-GR"/>
        </w:rPr>
        <w:lastRenderedPageBreak/>
        <w:t>εργαζομένους που είναι υπεύθυνοι για την εφαρμογή των μέτρων που αφορούν τις πρώτες βοήθειες.</w:t>
      </w:r>
    </w:p>
    <w:p w14:paraId="4FF309DE" w14:textId="77777777" w:rsidR="00DC6572" w:rsidRPr="00DC6572" w:rsidRDefault="00DC6572" w:rsidP="00DC6572">
      <w:pPr>
        <w:pStyle w:val="xmsonormal"/>
        <w:spacing w:after="120" w:line="288" w:lineRule="auto"/>
        <w:ind w:left="425" w:right="261"/>
        <w:jc w:val="both"/>
        <w:rPr>
          <w:lang w:val="el-GR"/>
        </w:rPr>
      </w:pPr>
      <w:r w:rsidRPr="00DC6572">
        <w:rPr>
          <w:b/>
          <w:bCs/>
          <w:color w:val="000000"/>
        </w:rPr>
        <w:t> </w:t>
      </w:r>
    </w:p>
    <w:p w14:paraId="39CE6ECD" w14:textId="77777777" w:rsidR="00DC6572" w:rsidRPr="00DC6572" w:rsidRDefault="00DC6572" w:rsidP="00DC6572">
      <w:pPr>
        <w:pStyle w:val="xmsonormal"/>
        <w:spacing w:after="120" w:line="288" w:lineRule="auto"/>
        <w:ind w:left="425" w:right="261"/>
        <w:jc w:val="both"/>
        <w:rPr>
          <w:lang w:val="el-GR"/>
        </w:rPr>
      </w:pPr>
      <w:r w:rsidRPr="00DC6572">
        <w:rPr>
          <w:color w:val="000000"/>
          <w:lang w:val="el-GR"/>
        </w:rPr>
        <w:t>Συμπληρωματικά, κάποια εκ των σημαντικότερων διατάξεων της Πυροσβεστικής Υπηρεσίας σχετικά με το θέμα της οργάνωσης των μέσων πυρασφάλειας αλλά και οργάνωσης ομάδων πυρασφαλείας αναφέρουν τα εξής:</w:t>
      </w:r>
      <w:r w:rsidRPr="00DC6572">
        <w:rPr>
          <w:color w:val="000000"/>
        </w:rPr>
        <w:t> </w:t>
      </w:r>
    </w:p>
    <w:p w14:paraId="3F7D908E" w14:textId="77777777" w:rsidR="00DC6572" w:rsidRPr="00DC6572" w:rsidRDefault="00DC6572" w:rsidP="00DC6572">
      <w:pPr>
        <w:pStyle w:val="xmsonormal"/>
        <w:numPr>
          <w:ilvl w:val="0"/>
          <w:numId w:val="35"/>
        </w:numPr>
        <w:spacing w:after="120" w:line="288" w:lineRule="auto"/>
        <w:ind w:left="425" w:right="261"/>
        <w:rPr>
          <w:rFonts w:eastAsia="Times New Roman"/>
          <w:color w:val="000000"/>
        </w:rPr>
      </w:pPr>
      <w:r w:rsidRPr="00DC6572">
        <w:rPr>
          <w:rFonts w:eastAsia="Times New Roman"/>
          <w:b/>
          <w:bCs/>
          <w:color w:val="000000"/>
        </w:rPr>
        <w:t>Πυροσβεστική Διάταξη 14/2014, άρθρο 2, </w:t>
      </w:r>
    </w:p>
    <w:p w14:paraId="4F1F6882" w14:textId="77777777" w:rsidR="00DC6572" w:rsidRPr="00DC6572" w:rsidRDefault="00DC6572" w:rsidP="00DC6572">
      <w:pPr>
        <w:pStyle w:val="xmsonormal"/>
        <w:spacing w:after="120" w:line="288" w:lineRule="auto"/>
        <w:ind w:left="425" w:right="261"/>
        <w:jc w:val="both"/>
        <w:rPr>
          <w:lang w:val="el-GR"/>
        </w:rPr>
      </w:pPr>
      <w:r w:rsidRPr="00DC6572">
        <w:rPr>
          <w:i/>
          <w:iCs/>
          <w:color w:val="000000"/>
          <w:lang w:val="el-GR"/>
        </w:rPr>
        <w:t xml:space="preserve">…..Την ευθύνη οργάνωσης, εκπαίδευσης και ενημέρωσης της Ομάδας Πυροπροστασίας έχει ο ιδιοκτήτης εκμεταλλευτής, εργοδότης ή άλλος κατά νόμο υπεύθυνος της επιχείρησης-εγκατάστασης. </w:t>
      </w:r>
      <w:r w:rsidRPr="00DC6572">
        <w:rPr>
          <w:i/>
          <w:iCs/>
          <w:color w:val="000000"/>
        </w:rPr>
        <w:t>  </w:t>
      </w:r>
    </w:p>
    <w:p w14:paraId="02F923AA" w14:textId="77777777" w:rsidR="00DC6572" w:rsidRPr="00DC6572" w:rsidRDefault="00DC6572" w:rsidP="00DC6572">
      <w:pPr>
        <w:pStyle w:val="xmsonormal"/>
        <w:numPr>
          <w:ilvl w:val="0"/>
          <w:numId w:val="36"/>
        </w:numPr>
        <w:spacing w:after="120" w:line="288" w:lineRule="auto"/>
        <w:ind w:left="425" w:right="261"/>
        <w:rPr>
          <w:rFonts w:eastAsia="Times New Roman"/>
          <w:color w:val="000000"/>
        </w:rPr>
      </w:pPr>
      <w:r w:rsidRPr="00DC6572">
        <w:rPr>
          <w:rFonts w:eastAsia="Times New Roman"/>
          <w:b/>
          <w:bCs/>
          <w:color w:val="000000"/>
        </w:rPr>
        <w:t>Πυροσβεστική Διάταξη 15/2014, άρθρο 5, </w:t>
      </w:r>
    </w:p>
    <w:p w14:paraId="2AD9DB78" w14:textId="77777777" w:rsidR="00DC6572" w:rsidRPr="00DC6572" w:rsidRDefault="00DC6572" w:rsidP="00DC6572">
      <w:pPr>
        <w:pStyle w:val="xmsonormal"/>
        <w:spacing w:after="120" w:line="288" w:lineRule="auto"/>
        <w:ind w:left="425" w:right="261"/>
        <w:jc w:val="both"/>
        <w:rPr>
          <w:lang w:val="el-GR"/>
        </w:rPr>
      </w:pPr>
      <w:r w:rsidRPr="00DC6572">
        <w:rPr>
          <w:i/>
          <w:iCs/>
          <w:color w:val="000000"/>
          <w:lang w:val="el-GR"/>
        </w:rPr>
        <w:t xml:space="preserve">…..Τα σήµατα (πινακίδες) διάσωσης ή βοήθειας, καθώς και τα σήµατα (πινακίδες) που αφορούν τον πυροσβεστικό εξοπλισµό µε τα εγγενή χαρακτηριστικά τους να τοποθετούνται – εγκαθίστανται σύµφωνα µε το πρότυπο ΕΛΟΤ ΕΝ </w:t>
      </w:r>
      <w:r w:rsidRPr="00DC6572">
        <w:rPr>
          <w:i/>
          <w:iCs/>
          <w:color w:val="000000"/>
        </w:rPr>
        <w:t>ISO</w:t>
      </w:r>
      <w:r w:rsidRPr="00DC6572">
        <w:rPr>
          <w:i/>
          <w:iCs/>
          <w:color w:val="000000"/>
          <w:lang w:val="el-GR"/>
        </w:rPr>
        <w:t xml:space="preserve"> 7010: «Γραφικά σύµβολα – Χρώµατα και ενδείξεις ασφαλείας – Καταχωρηµένες ενδείξεις ασφαλείας», όπως κάθε φορά ισχύει αφού ληφθούν υπόψη οι διατάξεις του Π.∆. 105/1995 (ΦΕΚ Α΄ 67) «Ελάχιστες προδιαγραφές για την σήµανση ασφάλειας ή/ και υγείας στην εργασία σε συµµόρφωση µε την Οδηγία 92/58/ </w:t>
      </w:r>
      <w:r w:rsidRPr="00DC6572">
        <w:rPr>
          <w:i/>
          <w:iCs/>
          <w:color w:val="000000"/>
        </w:rPr>
        <w:t>EOK</w:t>
      </w:r>
      <w:r w:rsidRPr="00DC6572">
        <w:rPr>
          <w:i/>
          <w:iCs/>
          <w:color w:val="000000"/>
          <w:lang w:val="el-GR"/>
        </w:rPr>
        <w:t>».</w:t>
      </w:r>
      <w:r w:rsidRPr="00DC6572">
        <w:rPr>
          <w:i/>
          <w:iCs/>
          <w:color w:val="000000"/>
        </w:rPr>
        <w:t> </w:t>
      </w:r>
    </w:p>
    <w:p w14:paraId="02C5529B" w14:textId="77777777" w:rsidR="00DC6572" w:rsidRPr="00DC6572" w:rsidRDefault="00DC6572" w:rsidP="00DC6572">
      <w:pPr>
        <w:pStyle w:val="xmsonormal"/>
        <w:spacing w:after="120" w:line="288" w:lineRule="auto"/>
        <w:ind w:left="425" w:right="261"/>
        <w:jc w:val="both"/>
        <w:rPr>
          <w:i/>
          <w:iCs/>
          <w:color w:val="000000"/>
          <w:lang w:val="el-GR"/>
        </w:rPr>
      </w:pPr>
      <w:r w:rsidRPr="00DC6572">
        <w:rPr>
          <w:i/>
          <w:iCs/>
          <w:color w:val="000000"/>
          <w:lang w:val="el-GR"/>
        </w:rPr>
        <w:t xml:space="preserve">…..Τα σχεδιαγράµµατα διαφυγής µε τις αντίστοιχες πινακίδες να είναι σύµφωνα µε το πρότυπο </w:t>
      </w:r>
      <w:r w:rsidRPr="00DC6572">
        <w:rPr>
          <w:i/>
          <w:iCs/>
          <w:color w:val="000000"/>
        </w:rPr>
        <w:t>ISO</w:t>
      </w:r>
      <w:r w:rsidRPr="00DC6572">
        <w:rPr>
          <w:i/>
          <w:iCs/>
          <w:color w:val="000000"/>
          <w:lang w:val="el-GR"/>
        </w:rPr>
        <w:t xml:space="preserve"> 23601: «</w:t>
      </w:r>
      <w:r w:rsidRPr="00DC6572">
        <w:rPr>
          <w:i/>
          <w:iCs/>
          <w:color w:val="000000"/>
        </w:rPr>
        <w:t>Safety</w:t>
      </w:r>
      <w:r w:rsidRPr="00DC6572">
        <w:rPr>
          <w:i/>
          <w:iCs/>
          <w:color w:val="000000"/>
          <w:lang w:val="el-GR"/>
        </w:rPr>
        <w:t xml:space="preserve"> </w:t>
      </w:r>
      <w:r w:rsidRPr="00DC6572">
        <w:rPr>
          <w:i/>
          <w:iCs/>
          <w:color w:val="000000"/>
        </w:rPr>
        <w:t>Identification</w:t>
      </w:r>
      <w:r w:rsidRPr="00DC6572">
        <w:rPr>
          <w:i/>
          <w:iCs/>
          <w:color w:val="000000"/>
          <w:lang w:val="el-GR"/>
        </w:rPr>
        <w:t xml:space="preserve"> – </w:t>
      </w:r>
      <w:r w:rsidRPr="00DC6572">
        <w:rPr>
          <w:i/>
          <w:iCs/>
          <w:color w:val="000000"/>
        </w:rPr>
        <w:t>Escape</w:t>
      </w:r>
      <w:r w:rsidRPr="00DC6572">
        <w:rPr>
          <w:i/>
          <w:iCs/>
          <w:color w:val="000000"/>
          <w:lang w:val="el-GR"/>
        </w:rPr>
        <w:t xml:space="preserve"> </w:t>
      </w:r>
      <w:r w:rsidRPr="00DC6572">
        <w:rPr>
          <w:i/>
          <w:iCs/>
          <w:color w:val="000000"/>
        </w:rPr>
        <w:t>and</w:t>
      </w:r>
      <w:r w:rsidRPr="00DC6572">
        <w:rPr>
          <w:i/>
          <w:iCs/>
          <w:color w:val="000000"/>
          <w:lang w:val="el-GR"/>
        </w:rPr>
        <w:t xml:space="preserve"> </w:t>
      </w:r>
      <w:r w:rsidRPr="00DC6572">
        <w:rPr>
          <w:i/>
          <w:iCs/>
          <w:color w:val="000000"/>
        </w:rPr>
        <w:t>evacuation</w:t>
      </w:r>
      <w:r w:rsidRPr="00DC6572">
        <w:rPr>
          <w:i/>
          <w:iCs/>
          <w:color w:val="000000"/>
          <w:lang w:val="el-GR"/>
        </w:rPr>
        <w:t xml:space="preserve"> </w:t>
      </w:r>
      <w:r w:rsidRPr="00DC6572">
        <w:rPr>
          <w:i/>
          <w:iCs/>
          <w:color w:val="000000"/>
        </w:rPr>
        <w:t>plan</w:t>
      </w:r>
      <w:r w:rsidRPr="00DC6572">
        <w:rPr>
          <w:i/>
          <w:iCs/>
          <w:color w:val="000000"/>
          <w:lang w:val="el-GR"/>
        </w:rPr>
        <w:t xml:space="preserve"> </w:t>
      </w:r>
      <w:r w:rsidRPr="00DC6572">
        <w:rPr>
          <w:i/>
          <w:iCs/>
          <w:color w:val="000000"/>
        </w:rPr>
        <w:t>signs</w:t>
      </w:r>
      <w:r w:rsidRPr="00DC6572">
        <w:rPr>
          <w:i/>
          <w:iCs/>
          <w:color w:val="000000"/>
          <w:lang w:val="el-GR"/>
        </w:rPr>
        <w:t>», όπως κάθε φορά ισχύει.</w:t>
      </w:r>
      <w:r w:rsidRPr="00DC6572">
        <w:rPr>
          <w:i/>
          <w:iCs/>
          <w:color w:val="000000"/>
        </w:rPr>
        <w:t> </w:t>
      </w:r>
    </w:p>
    <w:p w14:paraId="66FEBDC7" w14:textId="77777777" w:rsidR="00DC6572" w:rsidRPr="00DC6572" w:rsidRDefault="00DC6572" w:rsidP="00DC6572">
      <w:pPr>
        <w:pStyle w:val="xmsonormal"/>
        <w:spacing w:after="120" w:line="288" w:lineRule="auto"/>
        <w:ind w:left="425" w:right="261"/>
        <w:jc w:val="both"/>
        <w:rPr>
          <w:lang w:val="el-GR"/>
        </w:rPr>
      </w:pPr>
    </w:p>
    <w:p w14:paraId="44948E05" w14:textId="77777777" w:rsidR="00DC6572" w:rsidRPr="00DC6572" w:rsidRDefault="00DC6572" w:rsidP="00DC6572">
      <w:pPr>
        <w:pStyle w:val="xmsonormal"/>
        <w:spacing w:after="120" w:line="288" w:lineRule="auto"/>
        <w:ind w:left="425" w:right="261"/>
        <w:jc w:val="both"/>
        <w:rPr>
          <w:b/>
          <w:bCs/>
          <w:color w:val="000000"/>
          <w:lang w:val="el-GR"/>
        </w:rPr>
      </w:pPr>
      <w:r w:rsidRPr="00DC6572">
        <w:rPr>
          <w:b/>
          <w:bCs/>
          <w:color w:val="000000"/>
          <w:lang w:val="el-GR"/>
        </w:rPr>
        <w:t>Συμπέρασμα είναι τελικά ότι όχι μόνο είναι απαραίτητο αλλά και απαιτείται σύμφωνα με την νομοθεσία, ο κάθε εργοδότης ή διαχειριστής εγκαταστάσεων του Ιδιωτικού ή Δημόσιου τομέα, να καταρτίζει και να είναι σε διαρκή ετοιμότητα προκειμένου να εφαρμόζει κατάλληλα συστήματα διαχείρισης</w:t>
      </w:r>
      <w:r w:rsidRPr="00DC6572">
        <w:rPr>
          <w:b/>
          <w:bCs/>
          <w:color w:val="000000"/>
        </w:rPr>
        <w:t> </w:t>
      </w:r>
      <w:r w:rsidRPr="00DC6572">
        <w:rPr>
          <w:b/>
          <w:bCs/>
          <w:color w:val="000000"/>
          <w:lang w:val="el-GR"/>
        </w:rPr>
        <w:t xml:space="preserve"> έκτακτων περιστατικών και</w:t>
      </w:r>
      <w:r w:rsidRPr="00DC6572">
        <w:rPr>
          <w:b/>
          <w:bCs/>
          <w:lang w:val="el-GR"/>
        </w:rPr>
        <w:t xml:space="preserve"> διαχείρισης των</w:t>
      </w:r>
      <w:r w:rsidRPr="00DC6572">
        <w:rPr>
          <w:b/>
          <w:bCs/>
          <w:color w:val="000000"/>
          <w:lang w:val="el-GR"/>
        </w:rPr>
        <w:t xml:space="preserve"> κινδύνων</w:t>
      </w:r>
      <w:r w:rsidRPr="00DC6572">
        <w:rPr>
          <w:b/>
          <w:bCs/>
          <w:lang w:val="el-GR"/>
        </w:rPr>
        <w:t xml:space="preserve"> που εμφανίζονται</w:t>
      </w:r>
      <w:r w:rsidRPr="00DC6572">
        <w:rPr>
          <w:b/>
          <w:bCs/>
          <w:color w:val="000000"/>
          <w:lang w:val="el-GR"/>
        </w:rPr>
        <w:t>, λαμβάνοντας τα αναγκαία μέτρα για</w:t>
      </w:r>
      <w:r w:rsidRPr="00DC6572">
        <w:rPr>
          <w:b/>
          <w:bCs/>
          <w:lang w:val="el-GR"/>
        </w:rPr>
        <w:t xml:space="preserve"> την</w:t>
      </w:r>
      <w:r w:rsidRPr="00DC6572">
        <w:rPr>
          <w:b/>
          <w:bCs/>
          <w:color w:val="000000"/>
          <w:lang w:val="el-GR"/>
        </w:rPr>
        <w:t xml:space="preserve"> προαγωγή της ασφάλειας και υγείας των εργαζομένων </w:t>
      </w:r>
      <w:r w:rsidRPr="00DC6572">
        <w:rPr>
          <w:b/>
          <w:bCs/>
          <w:lang w:val="el-GR"/>
        </w:rPr>
        <w:t xml:space="preserve">αλλά </w:t>
      </w:r>
      <w:r w:rsidRPr="00DC6572">
        <w:rPr>
          <w:b/>
          <w:bCs/>
          <w:color w:val="000000"/>
          <w:lang w:val="el-GR"/>
        </w:rPr>
        <w:t xml:space="preserve">και τρίτων προσώπων </w:t>
      </w:r>
      <w:r w:rsidRPr="00DC6572">
        <w:rPr>
          <w:b/>
          <w:bCs/>
          <w:lang w:val="el-GR"/>
        </w:rPr>
        <w:t>που χρησιμοποιούν τις</w:t>
      </w:r>
      <w:r w:rsidRPr="00DC6572">
        <w:rPr>
          <w:b/>
          <w:bCs/>
          <w:color w:val="000000"/>
          <w:lang w:val="el-GR"/>
        </w:rPr>
        <w:t xml:space="preserve"> εγκαταστάσε</w:t>
      </w:r>
      <w:r w:rsidRPr="00DC6572">
        <w:rPr>
          <w:b/>
          <w:bCs/>
          <w:lang w:val="el-GR"/>
        </w:rPr>
        <w:t>ις</w:t>
      </w:r>
      <w:r w:rsidRPr="00DC6572">
        <w:rPr>
          <w:b/>
          <w:bCs/>
          <w:color w:val="000000"/>
          <w:lang w:val="el-GR"/>
        </w:rPr>
        <w:t xml:space="preserve"> τους.</w:t>
      </w:r>
      <w:r w:rsidRPr="00DC6572">
        <w:rPr>
          <w:b/>
          <w:bCs/>
          <w:color w:val="000000"/>
        </w:rPr>
        <w:t> </w:t>
      </w:r>
      <w:r w:rsidRPr="00DC6572">
        <w:rPr>
          <w:b/>
          <w:bCs/>
          <w:color w:val="000000"/>
          <w:lang w:val="el-GR"/>
        </w:rPr>
        <w:t>Όμως η κατάρτιση ενός εμπεριστατωμένου σχεδίου σύμφωνα με τις απαιτήσεις της νομοθεσίας</w:t>
      </w:r>
      <w:r w:rsidRPr="00DC6572">
        <w:rPr>
          <w:b/>
          <w:bCs/>
          <w:color w:val="000000"/>
        </w:rPr>
        <w:t> </w:t>
      </w:r>
      <w:r w:rsidRPr="00DC6572">
        <w:rPr>
          <w:b/>
          <w:bCs/>
          <w:color w:val="000000"/>
          <w:lang w:val="el-GR"/>
        </w:rPr>
        <w:t xml:space="preserve"> και </w:t>
      </w:r>
      <w:r w:rsidRPr="00DC6572">
        <w:rPr>
          <w:b/>
          <w:bCs/>
          <w:lang w:val="el-GR"/>
        </w:rPr>
        <w:t>τις ιδιαιτερότητες</w:t>
      </w:r>
      <w:r w:rsidRPr="00DC6572">
        <w:rPr>
          <w:b/>
          <w:bCs/>
          <w:color w:val="000000"/>
          <w:lang w:val="el-GR"/>
        </w:rPr>
        <w:t xml:space="preserve"> </w:t>
      </w:r>
      <w:r w:rsidRPr="00DC6572">
        <w:rPr>
          <w:b/>
          <w:bCs/>
          <w:lang w:val="el-GR"/>
        </w:rPr>
        <w:t>της κάθε</w:t>
      </w:r>
      <w:r w:rsidRPr="00DC6572">
        <w:rPr>
          <w:b/>
          <w:bCs/>
          <w:color w:val="000000"/>
          <w:lang w:val="el-GR"/>
        </w:rPr>
        <w:t xml:space="preserve"> εγκατάστασης, απαιτεί επιστημονικό προσωπικό με εξειδικευμένες γνώσεις αλλά και</w:t>
      </w:r>
      <w:r w:rsidRPr="00DC6572">
        <w:rPr>
          <w:b/>
          <w:bCs/>
          <w:lang w:val="el-GR"/>
        </w:rPr>
        <w:t xml:space="preserve"> σχετική</w:t>
      </w:r>
      <w:r w:rsidRPr="00DC6572">
        <w:rPr>
          <w:b/>
          <w:bCs/>
          <w:color w:val="000000"/>
          <w:lang w:val="el-GR"/>
        </w:rPr>
        <w:t xml:space="preserve"> </w:t>
      </w:r>
      <w:r w:rsidRPr="00DC6572">
        <w:rPr>
          <w:b/>
          <w:bCs/>
          <w:color w:val="000000"/>
        </w:rPr>
        <w:t> </w:t>
      </w:r>
      <w:r w:rsidRPr="00DC6572">
        <w:rPr>
          <w:b/>
          <w:bCs/>
          <w:color w:val="000000"/>
          <w:lang w:val="el-GR"/>
        </w:rPr>
        <w:t>εμπειρία.</w:t>
      </w:r>
    </w:p>
    <w:p w14:paraId="12193115" w14:textId="77777777" w:rsidR="00DC6572" w:rsidRPr="00DC6572" w:rsidRDefault="00DC6572" w:rsidP="00DC6572">
      <w:pPr>
        <w:pStyle w:val="xmsonormal"/>
        <w:spacing w:after="120" w:line="288" w:lineRule="auto"/>
        <w:ind w:left="425" w:right="261"/>
        <w:jc w:val="both"/>
        <w:rPr>
          <w:lang w:val="el-GR"/>
        </w:rPr>
      </w:pPr>
    </w:p>
    <w:p w14:paraId="6B7CAF3E" w14:textId="77777777" w:rsidR="00DC6572" w:rsidRPr="00DC6572" w:rsidRDefault="00DC6572" w:rsidP="00DC6572">
      <w:pPr>
        <w:pStyle w:val="xmsonormal"/>
        <w:spacing w:after="120" w:line="288" w:lineRule="auto"/>
        <w:ind w:left="425" w:right="261"/>
        <w:jc w:val="both"/>
        <w:rPr>
          <w:lang w:val="el-GR"/>
        </w:rPr>
      </w:pPr>
      <w:r w:rsidRPr="00DC6572">
        <w:rPr>
          <w:b/>
          <w:bCs/>
          <w:u w:val="single"/>
          <w:lang w:val="el-GR"/>
        </w:rPr>
        <w:t>ΤΙ ΠΕΡΙΛΑΜΒΑΝΕΙ ΕΝΑ ΣΧΕΔΙΟ ΑΝΤΙΜΕΤΩΠΙΣΗΣ</w:t>
      </w:r>
    </w:p>
    <w:p w14:paraId="295BDBB4" w14:textId="77777777" w:rsidR="00DC6572" w:rsidRPr="00DC6572" w:rsidRDefault="00DC6572" w:rsidP="00DC6572">
      <w:pPr>
        <w:pStyle w:val="xmsonormal"/>
        <w:spacing w:after="120" w:line="288" w:lineRule="auto"/>
        <w:ind w:left="425" w:right="261"/>
        <w:jc w:val="both"/>
        <w:rPr>
          <w:lang w:val="el-GR"/>
        </w:rPr>
      </w:pPr>
      <w:r w:rsidRPr="00DC6572">
        <w:rPr>
          <w:color w:val="000000"/>
          <w:lang w:val="el-GR"/>
        </w:rPr>
        <w:t>Ένα εξειδικευμένο και πλήρως εμπεριστατωμένο (οργανωτικά και τεχνικά) Σχέδιο Έκτακτης Ανάγκης, πρέπει να περιλαμβάνει τα εξής:</w:t>
      </w:r>
      <w:r w:rsidRPr="00DC6572">
        <w:rPr>
          <w:color w:val="000000"/>
        </w:rPr>
        <w:t> </w:t>
      </w:r>
    </w:p>
    <w:p w14:paraId="44085DBC" w14:textId="77777777" w:rsidR="00DC6572" w:rsidRPr="00DC6572" w:rsidRDefault="00DC6572" w:rsidP="00DC6572">
      <w:pPr>
        <w:pStyle w:val="xmsonormal"/>
        <w:numPr>
          <w:ilvl w:val="0"/>
          <w:numId w:val="37"/>
        </w:numPr>
        <w:spacing w:after="120" w:line="288" w:lineRule="auto"/>
        <w:ind w:left="425" w:right="261"/>
        <w:jc w:val="both"/>
        <w:rPr>
          <w:rFonts w:eastAsia="Times New Roman"/>
          <w:color w:val="000000"/>
          <w:lang w:val="el-GR"/>
        </w:rPr>
      </w:pPr>
      <w:r w:rsidRPr="00DC6572">
        <w:rPr>
          <w:rFonts w:eastAsia="Times New Roman"/>
          <w:b/>
          <w:bCs/>
          <w:lang w:val="el-GR"/>
        </w:rPr>
        <w:lastRenderedPageBreak/>
        <w:t xml:space="preserve">Τα </w:t>
      </w:r>
      <w:r w:rsidRPr="00DC6572">
        <w:rPr>
          <w:rFonts w:eastAsia="Times New Roman"/>
          <w:b/>
          <w:bCs/>
          <w:color w:val="000000"/>
          <w:lang w:val="el-GR"/>
        </w:rPr>
        <w:t>Σενάρια έκτακτης ανάγκης</w:t>
      </w:r>
      <w:r w:rsidRPr="00DC6572">
        <w:rPr>
          <w:rFonts w:eastAsia="Times New Roman"/>
          <w:color w:val="000000"/>
          <w:lang w:val="el-GR"/>
        </w:rPr>
        <w:t xml:space="preserve"> που</w:t>
      </w:r>
      <w:r w:rsidRPr="00DC6572">
        <w:rPr>
          <w:rFonts w:eastAsia="Times New Roman"/>
          <w:lang w:val="el-GR"/>
        </w:rPr>
        <w:t xml:space="preserve"> πρέπει να εξετασθούν</w:t>
      </w:r>
      <w:r w:rsidRPr="00DC6572">
        <w:rPr>
          <w:rFonts w:eastAsia="Times New Roman"/>
          <w:color w:val="000000"/>
          <w:lang w:val="el-GR"/>
        </w:rPr>
        <w:t xml:space="preserve"> </w:t>
      </w:r>
      <w:r w:rsidRPr="00DC6572">
        <w:rPr>
          <w:rFonts w:eastAsia="Times New Roman"/>
          <w:lang w:val="el-GR"/>
        </w:rPr>
        <w:t>ανάλογα</w:t>
      </w:r>
      <w:r w:rsidRPr="00DC6572">
        <w:rPr>
          <w:rFonts w:eastAsia="Times New Roman"/>
          <w:color w:val="000000"/>
          <w:lang w:val="el-GR"/>
        </w:rPr>
        <w:t xml:space="preserve"> </w:t>
      </w:r>
      <w:r w:rsidRPr="00DC6572">
        <w:rPr>
          <w:rFonts w:eastAsia="Times New Roman"/>
          <w:lang w:val="el-GR"/>
        </w:rPr>
        <w:t xml:space="preserve">με </w:t>
      </w:r>
      <w:r w:rsidRPr="00DC6572">
        <w:rPr>
          <w:rFonts w:eastAsia="Times New Roman"/>
          <w:color w:val="000000"/>
          <w:lang w:val="el-GR"/>
        </w:rPr>
        <w:t xml:space="preserve">τις συνθήκες </w:t>
      </w:r>
      <w:r w:rsidRPr="00DC6572">
        <w:rPr>
          <w:rFonts w:eastAsia="Times New Roman"/>
          <w:lang w:val="el-GR"/>
        </w:rPr>
        <w:t>που επικρατούν σε κάθε εγκατάσταση</w:t>
      </w:r>
      <w:r w:rsidRPr="00DC6572">
        <w:rPr>
          <w:rFonts w:eastAsia="Times New Roman"/>
          <w:color w:val="000000"/>
          <w:lang w:val="el-GR"/>
        </w:rPr>
        <w:t xml:space="preserve"> </w:t>
      </w:r>
    </w:p>
    <w:p w14:paraId="1000CADE" w14:textId="77777777" w:rsidR="00DC6572" w:rsidRPr="00DC6572" w:rsidRDefault="00DC6572" w:rsidP="00DC6572">
      <w:pPr>
        <w:pStyle w:val="xmsonormal"/>
        <w:numPr>
          <w:ilvl w:val="0"/>
          <w:numId w:val="37"/>
        </w:numPr>
        <w:spacing w:after="120" w:line="288" w:lineRule="auto"/>
        <w:ind w:left="425" w:right="261"/>
        <w:jc w:val="both"/>
        <w:rPr>
          <w:rFonts w:eastAsia="Times New Roman"/>
          <w:color w:val="000000"/>
          <w:lang w:val="el-GR"/>
        </w:rPr>
      </w:pPr>
      <w:r w:rsidRPr="00DC6572">
        <w:rPr>
          <w:rFonts w:eastAsia="Times New Roman"/>
          <w:b/>
          <w:bCs/>
          <w:color w:val="000000"/>
          <w:lang w:val="el-GR"/>
        </w:rPr>
        <w:t>Διαδικασίες αντιμετώπισης κάθε αναμενόμενης έκτακτης ανάγκης,</w:t>
      </w:r>
      <w:r w:rsidRPr="00DC6572">
        <w:rPr>
          <w:rFonts w:eastAsia="Times New Roman"/>
          <w:color w:val="000000"/>
          <w:lang w:val="el-GR"/>
        </w:rPr>
        <w:t xml:space="preserve"> </w:t>
      </w:r>
      <w:r w:rsidRPr="00DC6572">
        <w:rPr>
          <w:rFonts w:eastAsia="Times New Roman"/>
          <w:lang w:val="el-GR"/>
        </w:rPr>
        <w:t>(</w:t>
      </w:r>
      <w:r w:rsidRPr="00DC6572">
        <w:rPr>
          <w:rFonts w:eastAsia="Times New Roman"/>
          <w:color w:val="000000"/>
          <w:lang w:val="el-GR"/>
        </w:rPr>
        <w:t>συνυπολογίζοντας</w:t>
      </w:r>
      <w:r w:rsidRPr="00DC6572">
        <w:rPr>
          <w:rFonts w:eastAsia="Times New Roman"/>
          <w:lang w:val="el-GR"/>
        </w:rPr>
        <w:t xml:space="preserve"> τις υποδομές, τον εξοπλισμό και τις δυνατότητες κάθε επιχείρησης – δομής)</w:t>
      </w:r>
      <w:r w:rsidRPr="00DC6572">
        <w:rPr>
          <w:rFonts w:eastAsia="Times New Roman"/>
          <w:color w:val="000000"/>
          <w:lang w:val="el-GR"/>
        </w:rPr>
        <w:t xml:space="preserve"> </w:t>
      </w:r>
      <w:r w:rsidRPr="00DC6572">
        <w:rPr>
          <w:rFonts w:eastAsia="Times New Roman"/>
          <w:color w:val="000000"/>
        </w:rPr>
        <w:t> </w:t>
      </w:r>
    </w:p>
    <w:p w14:paraId="09736AC3" w14:textId="77777777" w:rsidR="00DC6572" w:rsidRPr="00DC6572" w:rsidRDefault="00DC6572" w:rsidP="00DC6572">
      <w:pPr>
        <w:pStyle w:val="xmsonormal"/>
        <w:numPr>
          <w:ilvl w:val="0"/>
          <w:numId w:val="37"/>
        </w:numPr>
        <w:spacing w:after="120" w:line="288" w:lineRule="auto"/>
        <w:ind w:left="425" w:right="261"/>
        <w:jc w:val="both"/>
        <w:rPr>
          <w:rFonts w:eastAsia="Times New Roman"/>
          <w:color w:val="000000"/>
          <w:lang w:val="el-GR"/>
        </w:rPr>
      </w:pPr>
      <w:r w:rsidRPr="00DC6572">
        <w:rPr>
          <w:rFonts w:eastAsia="Times New Roman"/>
          <w:b/>
          <w:bCs/>
          <w:color w:val="000000"/>
          <w:lang w:val="el-GR"/>
        </w:rPr>
        <w:t>Οργάνωση Ομάδας Αντιμετώπισης Έκτακτων Αναγκών</w:t>
      </w:r>
      <w:r w:rsidRPr="00DC6572">
        <w:rPr>
          <w:rFonts w:eastAsia="Times New Roman"/>
          <w:lang w:val="el-GR"/>
        </w:rPr>
        <w:t>.</w:t>
      </w:r>
      <w:r w:rsidRPr="00DC6572">
        <w:rPr>
          <w:rFonts w:eastAsia="Times New Roman"/>
          <w:color w:val="000000"/>
          <w:lang w:val="el-GR"/>
        </w:rPr>
        <w:t xml:space="preserve"> Αρμοδιότητες</w:t>
      </w:r>
      <w:r w:rsidRPr="00DC6572">
        <w:rPr>
          <w:rFonts w:eastAsia="Times New Roman"/>
          <w:lang w:val="el-GR"/>
        </w:rPr>
        <w:t xml:space="preserve"> των</w:t>
      </w:r>
      <w:r w:rsidRPr="00DC6572">
        <w:rPr>
          <w:rFonts w:eastAsia="Times New Roman"/>
          <w:color w:val="000000"/>
          <w:lang w:val="el-GR"/>
        </w:rPr>
        <w:t xml:space="preserve"> μελών </w:t>
      </w:r>
      <w:r w:rsidRPr="00DC6572">
        <w:rPr>
          <w:rFonts w:eastAsia="Times New Roman"/>
          <w:lang w:val="el-GR"/>
        </w:rPr>
        <w:t>της ομάδας</w:t>
      </w:r>
      <w:r w:rsidRPr="00DC6572">
        <w:rPr>
          <w:rFonts w:eastAsia="Times New Roman"/>
          <w:color w:val="000000"/>
          <w:lang w:val="el-GR"/>
        </w:rPr>
        <w:t xml:space="preserve">, </w:t>
      </w:r>
      <w:r w:rsidRPr="00DC6572">
        <w:rPr>
          <w:rFonts w:eastAsia="Times New Roman"/>
          <w:lang w:val="el-GR"/>
        </w:rPr>
        <w:t>π</w:t>
      </w:r>
      <w:r w:rsidRPr="00DC6572">
        <w:rPr>
          <w:rFonts w:eastAsia="Times New Roman"/>
          <w:color w:val="000000"/>
          <w:lang w:val="el-GR"/>
        </w:rPr>
        <w:t xml:space="preserve">εριεχόμενο και διαδικασίες εκπαίδευσης, </w:t>
      </w:r>
      <w:r w:rsidRPr="00DC6572">
        <w:rPr>
          <w:rFonts w:eastAsia="Times New Roman"/>
          <w:lang w:val="el-GR"/>
        </w:rPr>
        <w:t>α</w:t>
      </w:r>
      <w:r w:rsidRPr="00DC6572">
        <w:rPr>
          <w:rFonts w:eastAsia="Times New Roman"/>
          <w:color w:val="000000"/>
          <w:lang w:val="el-GR"/>
        </w:rPr>
        <w:t xml:space="preserve">παραίτητα </w:t>
      </w:r>
      <w:r w:rsidRPr="00DC6572">
        <w:rPr>
          <w:rFonts w:eastAsia="Times New Roman"/>
          <w:b/>
          <w:bCs/>
          <w:lang w:val="el-GR"/>
        </w:rPr>
        <w:t>μ</w:t>
      </w:r>
      <w:r w:rsidRPr="00DC6572">
        <w:rPr>
          <w:rFonts w:eastAsia="Times New Roman"/>
          <w:b/>
          <w:bCs/>
          <w:color w:val="000000"/>
          <w:lang w:val="el-GR"/>
        </w:rPr>
        <w:t xml:space="preserve">έσα και </w:t>
      </w:r>
      <w:r w:rsidRPr="00DC6572">
        <w:rPr>
          <w:rFonts w:eastAsia="Times New Roman"/>
          <w:b/>
          <w:bCs/>
          <w:lang w:val="el-GR"/>
        </w:rPr>
        <w:t>ε</w:t>
      </w:r>
      <w:r w:rsidRPr="00DC6572">
        <w:rPr>
          <w:rFonts w:eastAsia="Times New Roman"/>
          <w:b/>
          <w:bCs/>
          <w:color w:val="000000"/>
          <w:lang w:val="el-GR"/>
        </w:rPr>
        <w:t>ξοπλισμός</w:t>
      </w:r>
      <w:r w:rsidRPr="00DC6572">
        <w:rPr>
          <w:rFonts w:eastAsia="Times New Roman"/>
          <w:color w:val="000000"/>
          <w:lang w:val="el-GR"/>
        </w:rPr>
        <w:t xml:space="preserve">, οργάνωση διαδικασίας ασκήσεων </w:t>
      </w:r>
      <w:r w:rsidRPr="00DC6572">
        <w:rPr>
          <w:rFonts w:eastAsia="Times New Roman"/>
          <w:lang w:val="el-GR"/>
        </w:rPr>
        <w:t>ε</w:t>
      </w:r>
      <w:r w:rsidRPr="00DC6572">
        <w:rPr>
          <w:rFonts w:eastAsia="Times New Roman"/>
          <w:color w:val="000000"/>
          <w:lang w:val="el-GR"/>
        </w:rPr>
        <w:t xml:space="preserve">τοιμότητας </w:t>
      </w:r>
      <w:r w:rsidRPr="00DC6572">
        <w:rPr>
          <w:rFonts w:eastAsia="Times New Roman"/>
          <w:color w:val="000000"/>
        </w:rPr>
        <w:t> </w:t>
      </w:r>
    </w:p>
    <w:p w14:paraId="2BD37297" w14:textId="77777777" w:rsidR="00DC6572" w:rsidRPr="00DC6572" w:rsidRDefault="00DC6572" w:rsidP="00DC6572">
      <w:pPr>
        <w:pStyle w:val="xmsonormal"/>
        <w:numPr>
          <w:ilvl w:val="0"/>
          <w:numId w:val="37"/>
        </w:numPr>
        <w:spacing w:after="120" w:line="288" w:lineRule="auto"/>
        <w:ind w:left="425" w:right="261"/>
        <w:jc w:val="both"/>
        <w:rPr>
          <w:rFonts w:eastAsia="Times New Roman"/>
          <w:color w:val="000000"/>
          <w:lang w:val="el-GR"/>
        </w:rPr>
      </w:pPr>
      <w:r w:rsidRPr="00DC6572">
        <w:rPr>
          <w:rFonts w:eastAsia="Times New Roman"/>
          <w:b/>
          <w:bCs/>
          <w:color w:val="000000"/>
          <w:lang w:val="el-GR"/>
        </w:rPr>
        <w:t>Οδηγίες για το προσωπικό των Ομάδων Πυρασφάλειας και Αντιμετώπισης Έκτακτων Αναγκών</w:t>
      </w:r>
      <w:r w:rsidRPr="00DC6572">
        <w:rPr>
          <w:rFonts w:eastAsia="Times New Roman"/>
          <w:color w:val="000000"/>
          <w:lang w:val="el-GR"/>
        </w:rPr>
        <w:t xml:space="preserve"> καθώς και των υπολοίπων εργαζομένων της επιχείρησης – οργανισμού,</w:t>
      </w:r>
      <w:r w:rsidRPr="00DC6572">
        <w:rPr>
          <w:rFonts w:eastAsia="Times New Roman"/>
          <w:color w:val="000000"/>
        </w:rPr>
        <w:t> </w:t>
      </w:r>
    </w:p>
    <w:p w14:paraId="69DFC3B9" w14:textId="77777777" w:rsidR="00DC6572" w:rsidRPr="00DC6572" w:rsidRDefault="00DC6572" w:rsidP="00DC6572">
      <w:pPr>
        <w:pStyle w:val="xmsonormal"/>
        <w:numPr>
          <w:ilvl w:val="0"/>
          <w:numId w:val="37"/>
        </w:numPr>
        <w:spacing w:after="120" w:line="288" w:lineRule="auto"/>
        <w:ind w:left="425" w:right="261"/>
        <w:jc w:val="both"/>
        <w:rPr>
          <w:rFonts w:eastAsia="Times New Roman"/>
          <w:lang w:val="el-GR"/>
        </w:rPr>
      </w:pPr>
      <w:r w:rsidRPr="00DC6572">
        <w:rPr>
          <w:rFonts w:eastAsia="Times New Roman"/>
          <w:b/>
          <w:bCs/>
          <w:color w:val="000000"/>
          <w:lang w:val="el-GR"/>
        </w:rPr>
        <w:t>Σχεδιαγράμματα διαφυγής από όλους τους χώρους της εγκατάστασης</w:t>
      </w:r>
      <w:r w:rsidRPr="00DC6572">
        <w:rPr>
          <w:rFonts w:eastAsia="Times New Roman"/>
          <w:color w:val="000000"/>
          <w:lang w:val="el-GR"/>
        </w:rPr>
        <w:t xml:space="preserve"> και εκκένωσης της προς σημεία συγκέντρωσης που ορίζονται σχετικά.</w:t>
      </w:r>
      <w:r w:rsidRPr="00DC6572">
        <w:rPr>
          <w:rFonts w:eastAsia="Times New Roman"/>
          <w:color w:val="000000"/>
        </w:rPr>
        <w:t> </w:t>
      </w:r>
    </w:p>
    <w:p w14:paraId="48648B3D" w14:textId="77777777" w:rsidR="00DC6572" w:rsidRPr="00DC6572" w:rsidRDefault="00DC6572" w:rsidP="00DC6572">
      <w:pPr>
        <w:pStyle w:val="xmsonormal"/>
        <w:spacing w:after="120" w:line="288" w:lineRule="auto"/>
        <w:ind w:left="425" w:right="261"/>
        <w:jc w:val="both"/>
        <w:rPr>
          <w:lang w:val="el-GR"/>
        </w:rPr>
      </w:pPr>
      <w:r w:rsidRPr="00DC6572">
        <w:rPr>
          <w:u w:val="single"/>
          <w:lang w:val="el-GR"/>
        </w:rPr>
        <w:t>Η</w:t>
      </w:r>
      <w:r w:rsidRPr="00DC6572">
        <w:rPr>
          <w:color w:val="000000"/>
          <w:u w:val="single"/>
          <w:lang w:val="el-GR"/>
        </w:rPr>
        <w:t xml:space="preserve"> εκπόνηση</w:t>
      </w:r>
      <w:r w:rsidRPr="00DC6572">
        <w:rPr>
          <w:u w:val="single"/>
          <w:lang w:val="el-GR"/>
        </w:rPr>
        <w:t xml:space="preserve"> λοιπόν</w:t>
      </w:r>
      <w:r w:rsidRPr="00DC6572">
        <w:rPr>
          <w:color w:val="000000"/>
          <w:u w:val="single"/>
          <w:lang w:val="el-GR"/>
        </w:rPr>
        <w:t xml:space="preserve"> ενός επαρκούς και εμπεριστατωμένου σχεδίου </w:t>
      </w:r>
      <w:r w:rsidRPr="00DC6572">
        <w:rPr>
          <w:u w:val="single"/>
          <w:lang w:val="el-GR"/>
        </w:rPr>
        <w:t>βοηθά όχι</w:t>
      </w:r>
      <w:r w:rsidRPr="00DC6572">
        <w:rPr>
          <w:color w:val="000000"/>
          <w:u w:val="single"/>
          <w:lang w:val="el-GR"/>
        </w:rPr>
        <w:t xml:space="preserve"> </w:t>
      </w:r>
      <w:r w:rsidRPr="00DC6572">
        <w:rPr>
          <w:u w:val="single"/>
          <w:lang w:val="el-GR"/>
        </w:rPr>
        <w:t>μόνο</w:t>
      </w:r>
      <w:r w:rsidRPr="00DC6572">
        <w:rPr>
          <w:color w:val="000000"/>
          <w:u w:val="single"/>
          <w:lang w:val="el-GR"/>
        </w:rPr>
        <w:t xml:space="preserve"> στην </w:t>
      </w:r>
      <w:r w:rsidRPr="00DC6572">
        <w:rPr>
          <w:u w:val="single"/>
          <w:lang w:val="el-GR"/>
        </w:rPr>
        <w:t>τυπική</w:t>
      </w:r>
      <w:r w:rsidRPr="00DC6572">
        <w:rPr>
          <w:color w:val="000000"/>
          <w:u w:val="single"/>
          <w:lang w:val="el-GR"/>
        </w:rPr>
        <w:t xml:space="preserve"> κάλυψη των επιχειρήσεων</w:t>
      </w:r>
      <w:r w:rsidRPr="00DC6572">
        <w:rPr>
          <w:u w:val="single"/>
          <w:lang w:val="el-GR"/>
        </w:rPr>
        <w:t xml:space="preserve"> – </w:t>
      </w:r>
      <w:r w:rsidRPr="00DC6572">
        <w:rPr>
          <w:color w:val="000000"/>
          <w:u w:val="single"/>
          <w:lang w:val="el-GR"/>
        </w:rPr>
        <w:t>οργανισμών</w:t>
      </w:r>
      <w:r w:rsidRPr="00DC6572">
        <w:rPr>
          <w:u w:val="single"/>
          <w:lang w:val="el-GR"/>
        </w:rPr>
        <w:t xml:space="preserve"> έναντι των απαιτήσεων της νομοθεσία,</w:t>
      </w:r>
      <w:r w:rsidRPr="00DC6572">
        <w:rPr>
          <w:color w:val="000000"/>
          <w:u w:val="single"/>
          <w:lang w:val="el-GR"/>
        </w:rPr>
        <w:t xml:space="preserve"> αλλά</w:t>
      </w:r>
      <w:r w:rsidRPr="00DC6572">
        <w:rPr>
          <w:u w:val="single"/>
          <w:lang w:val="el-GR"/>
        </w:rPr>
        <w:t xml:space="preserve"> συμβάλλει καθοριστικά στην βελτίωση του επιπέδου ετοιμότητας </w:t>
      </w:r>
      <w:r w:rsidRPr="00DC6572">
        <w:rPr>
          <w:color w:val="000000"/>
          <w:u w:val="single"/>
          <w:lang w:val="el-GR"/>
        </w:rPr>
        <w:t xml:space="preserve">, </w:t>
      </w:r>
      <w:r w:rsidRPr="00DC6572">
        <w:rPr>
          <w:u w:val="single"/>
          <w:lang w:val="el-GR"/>
        </w:rPr>
        <w:t>γιατί εκτός των άλλων</w:t>
      </w:r>
      <w:r w:rsidRPr="00DC6572">
        <w:rPr>
          <w:color w:val="000000"/>
          <w:u w:val="single"/>
          <w:lang w:val="el-GR"/>
        </w:rPr>
        <w:t>:</w:t>
      </w:r>
      <w:r w:rsidRPr="00DC6572">
        <w:rPr>
          <w:color w:val="000000"/>
          <w:u w:val="single"/>
        </w:rPr>
        <w:t> </w:t>
      </w:r>
    </w:p>
    <w:p w14:paraId="543E86BD" w14:textId="77777777" w:rsidR="00DC6572" w:rsidRPr="00DC6572" w:rsidRDefault="00DC6572" w:rsidP="00DC6572">
      <w:pPr>
        <w:pStyle w:val="xmsonormal"/>
        <w:numPr>
          <w:ilvl w:val="0"/>
          <w:numId w:val="38"/>
        </w:numPr>
        <w:spacing w:after="120" w:line="288" w:lineRule="auto"/>
        <w:ind w:left="425" w:right="261"/>
        <w:jc w:val="both"/>
        <w:rPr>
          <w:rFonts w:eastAsia="Times New Roman"/>
          <w:color w:val="000000"/>
          <w:lang w:val="el-GR"/>
        </w:rPr>
      </w:pPr>
      <w:r w:rsidRPr="00DC6572">
        <w:rPr>
          <w:rFonts w:eastAsia="Times New Roman"/>
          <w:color w:val="000000"/>
          <w:lang w:val="el-GR"/>
        </w:rPr>
        <w:t>Εν</w:t>
      </w:r>
      <w:r w:rsidRPr="00DC6572">
        <w:rPr>
          <w:rFonts w:eastAsia="Times New Roman"/>
          <w:lang w:val="el-GR"/>
        </w:rPr>
        <w:t>ισχύει</w:t>
      </w:r>
      <w:r w:rsidRPr="00DC6572">
        <w:rPr>
          <w:rFonts w:eastAsia="Times New Roman"/>
          <w:color w:val="000000"/>
          <w:lang w:val="el-GR"/>
        </w:rPr>
        <w:t xml:space="preserve"> το α</w:t>
      </w:r>
      <w:r w:rsidRPr="00DC6572">
        <w:rPr>
          <w:rFonts w:eastAsia="Times New Roman"/>
          <w:lang w:val="el-GR"/>
        </w:rPr>
        <w:t>ίσθημα</w:t>
      </w:r>
      <w:r w:rsidRPr="00DC6572">
        <w:rPr>
          <w:rFonts w:eastAsia="Times New Roman"/>
          <w:color w:val="000000"/>
          <w:lang w:val="el-GR"/>
        </w:rPr>
        <w:t xml:space="preserve"> της ασφάλειας </w:t>
      </w:r>
      <w:r w:rsidRPr="00DC6572">
        <w:rPr>
          <w:rFonts w:eastAsia="Times New Roman"/>
          <w:lang w:val="el-GR"/>
        </w:rPr>
        <w:t>του προσωπικού</w:t>
      </w:r>
      <w:r w:rsidRPr="00DC6572">
        <w:rPr>
          <w:rFonts w:eastAsia="Times New Roman"/>
          <w:color w:val="000000"/>
        </w:rPr>
        <w:t> </w:t>
      </w:r>
      <w:r w:rsidRPr="00DC6572">
        <w:rPr>
          <w:rFonts w:eastAsia="Times New Roman"/>
          <w:color w:val="000000"/>
          <w:lang w:val="el-GR"/>
        </w:rPr>
        <w:t xml:space="preserve"> </w:t>
      </w:r>
      <w:r w:rsidRPr="00DC6572">
        <w:rPr>
          <w:rFonts w:eastAsia="Times New Roman"/>
          <w:color w:val="000000"/>
        </w:rPr>
        <w:t> </w:t>
      </w:r>
    </w:p>
    <w:p w14:paraId="7DC3E9DB" w14:textId="77777777" w:rsidR="00DC6572" w:rsidRPr="00DC6572" w:rsidRDefault="00DC6572" w:rsidP="00DC6572">
      <w:pPr>
        <w:pStyle w:val="xmsonormal"/>
        <w:numPr>
          <w:ilvl w:val="0"/>
          <w:numId w:val="38"/>
        </w:numPr>
        <w:spacing w:after="120" w:line="288" w:lineRule="auto"/>
        <w:ind w:left="425" w:right="261"/>
        <w:jc w:val="both"/>
        <w:rPr>
          <w:rFonts w:eastAsia="Times New Roman"/>
          <w:color w:val="000000"/>
          <w:lang w:val="el-GR"/>
        </w:rPr>
      </w:pPr>
      <w:r w:rsidRPr="00DC6572">
        <w:rPr>
          <w:rFonts w:eastAsia="Times New Roman"/>
          <w:lang w:val="el-GR"/>
        </w:rPr>
        <w:t>Συμβάλλει στην ε</w:t>
      </w:r>
      <w:r w:rsidRPr="00DC6572">
        <w:rPr>
          <w:rFonts w:eastAsia="Times New Roman"/>
          <w:color w:val="000000"/>
          <w:lang w:val="el-GR"/>
        </w:rPr>
        <w:t>υαισθητοποίηση του προσωπικού</w:t>
      </w:r>
      <w:r w:rsidRPr="00DC6572">
        <w:rPr>
          <w:rFonts w:eastAsia="Times New Roman"/>
          <w:lang w:val="el-GR"/>
        </w:rPr>
        <w:t xml:space="preserve"> και </w:t>
      </w:r>
      <w:r w:rsidRPr="00DC6572">
        <w:rPr>
          <w:rFonts w:eastAsia="Times New Roman"/>
          <w:color w:val="000000"/>
          <w:lang w:val="el-GR"/>
        </w:rPr>
        <w:t>στην</w:t>
      </w:r>
      <w:r w:rsidRPr="00DC6572">
        <w:rPr>
          <w:rFonts w:eastAsia="Times New Roman"/>
          <w:lang w:val="el-GR"/>
        </w:rPr>
        <w:t xml:space="preserve"> ενθάρρυνση στην</w:t>
      </w:r>
      <w:r w:rsidRPr="00DC6572">
        <w:rPr>
          <w:rFonts w:eastAsia="Times New Roman"/>
          <w:color w:val="000000"/>
          <w:lang w:val="el-GR"/>
        </w:rPr>
        <w:t xml:space="preserve"> συμμετοχή του τόσο στην πρόληψη όσο και στην καταστολή - διαχείριση έκτακτων περιστατικών, </w:t>
      </w:r>
      <w:r w:rsidRPr="00DC6572">
        <w:rPr>
          <w:rFonts w:eastAsia="Times New Roman"/>
          <w:color w:val="000000"/>
        </w:rPr>
        <w:t> </w:t>
      </w:r>
    </w:p>
    <w:p w14:paraId="5FEF77A9" w14:textId="77777777" w:rsidR="00DC6572" w:rsidRPr="00DC6572" w:rsidRDefault="00DC6572" w:rsidP="00DC6572">
      <w:pPr>
        <w:pStyle w:val="xmsonormal"/>
        <w:numPr>
          <w:ilvl w:val="0"/>
          <w:numId w:val="38"/>
        </w:numPr>
        <w:spacing w:after="120" w:line="288" w:lineRule="auto"/>
        <w:ind w:left="425" w:right="261"/>
        <w:jc w:val="both"/>
        <w:rPr>
          <w:rFonts w:eastAsia="Times New Roman"/>
          <w:color w:val="000000"/>
          <w:lang w:val="el-GR"/>
        </w:rPr>
      </w:pPr>
      <w:r w:rsidRPr="00DC6572">
        <w:rPr>
          <w:rFonts w:eastAsia="Times New Roman"/>
          <w:color w:val="000000"/>
          <w:lang w:val="el-GR"/>
        </w:rPr>
        <w:t>Εν</w:t>
      </w:r>
      <w:r w:rsidRPr="00DC6572">
        <w:rPr>
          <w:rFonts w:eastAsia="Times New Roman"/>
          <w:lang w:val="el-GR"/>
        </w:rPr>
        <w:t>ισχύει</w:t>
      </w:r>
      <w:r w:rsidRPr="00DC6572">
        <w:rPr>
          <w:rFonts w:eastAsia="Times New Roman"/>
          <w:color w:val="000000"/>
          <w:lang w:val="el-GR"/>
        </w:rPr>
        <w:t xml:space="preserve"> </w:t>
      </w:r>
      <w:r w:rsidRPr="00DC6572">
        <w:rPr>
          <w:rFonts w:eastAsia="Times New Roman"/>
          <w:lang w:val="el-GR"/>
        </w:rPr>
        <w:t>τις υφιστάμενες</w:t>
      </w:r>
      <w:r w:rsidRPr="00DC6572">
        <w:rPr>
          <w:rFonts w:eastAsia="Times New Roman"/>
          <w:color w:val="000000"/>
          <w:lang w:val="el-GR"/>
        </w:rPr>
        <w:t xml:space="preserve"> διαδικασ</w:t>
      </w:r>
      <w:r w:rsidRPr="00DC6572">
        <w:rPr>
          <w:rFonts w:eastAsia="Times New Roman"/>
          <w:lang w:val="el-GR"/>
        </w:rPr>
        <w:t>ίες</w:t>
      </w:r>
      <w:r w:rsidRPr="00DC6572">
        <w:rPr>
          <w:rFonts w:eastAsia="Times New Roman"/>
          <w:color w:val="000000"/>
          <w:lang w:val="el-GR"/>
        </w:rPr>
        <w:t xml:space="preserve"> πρόληψης </w:t>
      </w:r>
      <w:r w:rsidRPr="00DC6572">
        <w:rPr>
          <w:rFonts w:eastAsia="Times New Roman"/>
          <w:lang w:val="el-GR"/>
        </w:rPr>
        <w:t>και μειώνει έτσι σημαντικά τις πιθανότητες εμφάνισης έκτακτου συμβάντος</w:t>
      </w:r>
      <w:r w:rsidRPr="00DC6572">
        <w:rPr>
          <w:rFonts w:eastAsia="Times New Roman"/>
          <w:color w:val="000000"/>
        </w:rPr>
        <w:t> </w:t>
      </w:r>
    </w:p>
    <w:p w14:paraId="00CE670A" w14:textId="77777777" w:rsidR="00DC6572" w:rsidRPr="00DC6572" w:rsidRDefault="00DC6572" w:rsidP="00DC6572">
      <w:pPr>
        <w:pStyle w:val="xmsonormal"/>
        <w:numPr>
          <w:ilvl w:val="0"/>
          <w:numId w:val="38"/>
        </w:numPr>
        <w:spacing w:after="120" w:line="288" w:lineRule="auto"/>
        <w:ind w:left="425" w:right="261"/>
        <w:jc w:val="both"/>
        <w:rPr>
          <w:rFonts w:eastAsia="Times New Roman"/>
          <w:color w:val="000000"/>
          <w:lang w:val="el-GR"/>
        </w:rPr>
      </w:pPr>
      <w:r w:rsidRPr="00DC6572">
        <w:rPr>
          <w:rFonts w:eastAsia="Times New Roman"/>
          <w:color w:val="000000"/>
          <w:lang w:val="el-GR"/>
        </w:rPr>
        <w:t>Κα</w:t>
      </w:r>
      <w:r w:rsidRPr="00DC6572">
        <w:rPr>
          <w:rFonts w:eastAsia="Times New Roman"/>
          <w:lang w:val="el-GR"/>
        </w:rPr>
        <w:t>θιερώνει την ανάπτυξη ενός</w:t>
      </w:r>
      <w:r w:rsidRPr="00DC6572">
        <w:rPr>
          <w:rFonts w:eastAsia="Times New Roman"/>
          <w:color w:val="000000"/>
          <w:lang w:val="el-GR"/>
        </w:rPr>
        <w:t xml:space="preserve"> συστήματος επικοινωνίας με</w:t>
      </w:r>
      <w:r w:rsidRPr="00DC6572">
        <w:rPr>
          <w:rFonts w:eastAsia="Times New Roman"/>
          <w:lang w:val="el-GR"/>
        </w:rPr>
        <w:t xml:space="preserve"> τις</w:t>
      </w:r>
      <w:r w:rsidRPr="00DC6572">
        <w:rPr>
          <w:rFonts w:eastAsia="Times New Roman"/>
          <w:color w:val="000000"/>
          <w:lang w:val="el-GR"/>
        </w:rPr>
        <w:t xml:space="preserve"> αρμόδιες αρχές και υπηρεσίες που σχετίζονται με την διαχείριση έκτακτων περιστατικών (Γ.Γ.Π.Προστασίας, Πυροσβεστική Υπηρεσία, Α’ βοήθειες, Αστυνομικές Αρχές, ΜΜΕ),</w:t>
      </w:r>
      <w:r w:rsidRPr="00DC6572">
        <w:rPr>
          <w:rFonts w:eastAsia="Times New Roman"/>
          <w:color w:val="000000"/>
        </w:rPr>
        <w:t> </w:t>
      </w:r>
    </w:p>
    <w:p w14:paraId="20532D08" w14:textId="77777777" w:rsidR="00DC6572" w:rsidRPr="00DC6572" w:rsidRDefault="00DC6572" w:rsidP="00DC6572">
      <w:pPr>
        <w:pStyle w:val="xmsonormal"/>
        <w:numPr>
          <w:ilvl w:val="0"/>
          <w:numId w:val="38"/>
        </w:numPr>
        <w:spacing w:after="120" w:line="288" w:lineRule="auto"/>
        <w:ind w:left="425" w:right="261"/>
        <w:jc w:val="both"/>
        <w:rPr>
          <w:rFonts w:eastAsia="Times New Roman"/>
          <w:color w:val="000000"/>
          <w:lang w:val="el-GR"/>
        </w:rPr>
      </w:pPr>
      <w:r w:rsidRPr="00DC6572">
        <w:rPr>
          <w:rFonts w:eastAsia="Times New Roman"/>
          <w:color w:val="000000"/>
          <w:lang w:val="el-GR"/>
        </w:rPr>
        <w:t>Αν</w:t>
      </w:r>
      <w:r w:rsidRPr="00DC6572">
        <w:rPr>
          <w:rFonts w:eastAsia="Times New Roman"/>
          <w:lang w:val="el-GR"/>
        </w:rPr>
        <w:t>α</w:t>
      </w:r>
      <w:r w:rsidRPr="00DC6572">
        <w:rPr>
          <w:rFonts w:eastAsia="Times New Roman"/>
          <w:color w:val="000000"/>
          <w:lang w:val="el-GR"/>
        </w:rPr>
        <w:t>δ</w:t>
      </w:r>
      <w:r w:rsidRPr="00DC6572">
        <w:rPr>
          <w:rFonts w:eastAsia="Times New Roman"/>
          <w:lang w:val="el-GR"/>
        </w:rPr>
        <w:t>εικνύει</w:t>
      </w:r>
      <w:r w:rsidRPr="00DC6572">
        <w:rPr>
          <w:rFonts w:eastAsia="Times New Roman"/>
          <w:color w:val="000000"/>
          <w:lang w:val="el-GR"/>
        </w:rPr>
        <w:t xml:space="preserve"> της </w:t>
      </w:r>
      <w:r w:rsidRPr="00DC6572">
        <w:rPr>
          <w:rFonts w:eastAsia="Times New Roman"/>
          <w:lang w:val="el-GR"/>
        </w:rPr>
        <w:t>κ</w:t>
      </w:r>
      <w:r w:rsidRPr="00DC6572">
        <w:rPr>
          <w:rFonts w:eastAsia="Times New Roman"/>
          <w:color w:val="000000"/>
          <w:lang w:val="el-GR"/>
        </w:rPr>
        <w:t>οινωνική</w:t>
      </w:r>
      <w:r w:rsidRPr="00DC6572">
        <w:rPr>
          <w:rFonts w:eastAsia="Times New Roman"/>
          <w:lang w:val="el-GR"/>
        </w:rPr>
        <w:t xml:space="preserve"> ευαισθησία</w:t>
      </w:r>
      <w:r w:rsidRPr="00DC6572">
        <w:rPr>
          <w:rFonts w:eastAsia="Times New Roman"/>
          <w:color w:val="000000"/>
          <w:lang w:val="el-GR"/>
        </w:rPr>
        <w:t xml:space="preserve"> και </w:t>
      </w:r>
      <w:r w:rsidRPr="00DC6572">
        <w:rPr>
          <w:rFonts w:eastAsia="Times New Roman"/>
          <w:lang w:val="el-GR"/>
        </w:rPr>
        <w:t>αποτελεί ύψιστη δράση</w:t>
      </w:r>
      <w:r w:rsidRPr="00DC6572">
        <w:rPr>
          <w:rFonts w:eastAsia="Times New Roman"/>
          <w:color w:val="000000"/>
          <w:lang w:val="el-GR"/>
        </w:rPr>
        <w:t xml:space="preserve"> </w:t>
      </w:r>
      <w:r w:rsidRPr="00DC6572">
        <w:rPr>
          <w:rFonts w:eastAsia="Times New Roman"/>
          <w:lang w:val="el-GR"/>
        </w:rPr>
        <w:t>ε</w:t>
      </w:r>
      <w:r w:rsidRPr="00DC6572">
        <w:rPr>
          <w:rFonts w:eastAsia="Times New Roman"/>
          <w:color w:val="000000"/>
          <w:lang w:val="el-GR"/>
        </w:rPr>
        <w:t>ταιρική</w:t>
      </w:r>
      <w:r w:rsidRPr="00DC6572">
        <w:rPr>
          <w:rFonts w:eastAsia="Times New Roman"/>
          <w:lang w:val="el-GR"/>
        </w:rPr>
        <w:t>ς κοινωνικής</w:t>
      </w:r>
      <w:r w:rsidRPr="00DC6572">
        <w:rPr>
          <w:rFonts w:eastAsia="Times New Roman"/>
          <w:color w:val="000000"/>
          <w:lang w:val="el-GR"/>
        </w:rPr>
        <w:t xml:space="preserve"> ευθύνη</w:t>
      </w:r>
      <w:r w:rsidRPr="00DC6572">
        <w:rPr>
          <w:rFonts w:eastAsia="Times New Roman"/>
          <w:lang w:val="el-GR"/>
        </w:rPr>
        <w:t>ς</w:t>
      </w:r>
      <w:r w:rsidRPr="00DC6572">
        <w:rPr>
          <w:rFonts w:eastAsia="Times New Roman"/>
          <w:color w:val="000000"/>
          <w:lang w:val="el-GR"/>
        </w:rPr>
        <w:t>,</w:t>
      </w:r>
    </w:p>
    <w:p w14:paraId="31F351E4" w14:textId="77777777" w:rsidR="00DC6572" w:rsidRPr="00DC6572" w:rsidRDefault="00DC6572" w:rsidP="00DC6572">
      <w:pPr>
        <w:pStyle w:val="xmsolistparagraph"/>
        <w:numPr>
          <w:ilvl w:val="0"/>
          <w:numId w:val="38"/>
        </w:numPr>
        <w:spacing w:before="0" w:beforeAutospacing="0" w:after="120" w:afterAutospacing="0" w:line="288" w:lineRule="auto"/>
        <w:ind w:left="425" w:right="261"/>
        <w:jc w:val="both"/>
        <w:rPr>
          <w:rFonts w:ascii="Times New Roman" w:eastAsia="Times New Roman" w:hAnsi="Times New Roman" w:cs="Times New Roman"/>
          <w:sz w:val="24"/>
          <w:szCs w:val="24"/>
        </w:rPr>
      </w:pPr>
      <w:r w:rsidRPr="00DC6572">
        <w:rPr>
          <w:rFonts w:ascii="Times New Roman" w:eastAsia="Times New Roman" w:hAnsi="Times New Roman" w:cs="Times New Roman"/>
          <w:sz w:val="24"/>
          <w:szCs w:val="24"/>
        </w:rPr>
        <w:t>Βοηθά στην επιτυχή διαχείριση επιθεωρήσεων και ελέγχων από τις αρμόδιες αρχές αλλά και τρίτους (πελάτες, φορείς πιστοποίησης κλπ)</w:t>
      </w:r>
    </w:p>
    <w:p w14:paraId="63B035D3" w14:textId="77777777" w:rsidR="00DC6572" w:rsidRPr="00DC6572" w:rsidRDefault="00DC6572" w:rsidP="00DC6572">
      <w:pPr>
        <w:tabs>
          <w:tab w:val="right" w:pos="8264"/>
        </w:tabs>
        <w:spacing w:after="120" w:line="288" w:lineRule="auto"/>
        <w:ind w:left="284" w:right="284"/>
        <w:jc w:val="both"/>
        <w:rPr>
          <w:rFonts w:ascii="Times New Roman" w:hAnsi="Times New Roman" w:cs="Times New Roman"/>
          <w:sz w:val="24"/>
          <w:szCs w:val="24"/>
        </w:rPr>
      </w:pPr>
    </w:p>
    <w:sectPr w:rsidR="00DC6572" w:rsidRPr="00DC6572" w:rsidSect="007A2688">
      <w:pgSz w:w="11906" w:h="16838"/>
      <w:pgMar w:top="1423" w:right="1558" w:bottom="1440" w:left="180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FA241" w14:textId="77777777" w:rsidR="00712ECC" w:rsidRDefault="00712ECC" w:rsidP="00B35B16">
      <w:pPr>
        <w:spacing w:after="0" w:line="240" w:lineRule="auto"/>
      </w:pPr>
      <w:r>
        <w:separator/>
      </w:r>
    </w:p>
  </w:endnote>
  <w:endnote w:type="continuationSeparator" w:id="0">
    <w:p w14:paraId="484403B7" w14:textId="77777777" w:rsidR="00712ECC" w:rsidRDefault="00712ECC" w:rsidP="00B3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Helvetica Neue">
    <w:altName w:val="Arial"/>
    <w:charset w:val="00"/>
    <w:family w:val="roman"/>
    <w:pitch w:val="default"/>
  </w:font>
  <w:font w:name="Consolas">
    <w:panose1 w:val="020B0609020204030204"/>
    <w:charset w:val="A1"/>
    <w:family w:val="modern"/>
    <w:pitch w:val="fixed"/>
    <w:sig w:usb0="E00006FF" w:usb1="0000FCFF" w:usb2="00000001" w:usb3="00000000" w:csb0="0000019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A1"/>
    <w:family w:val="swiss"/>
    <w:pitch w:val="variable"/>
    <w:sig w:usb0="00000287" w:usb1="00000800" w:usb2="00000000" w:usb3="00000000" w:csb0="0000009F" w:csb1="00000000"/>
  </w:font>
  <w:font w:name="MyriadPro-Regular">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A111" w14:textId="77777777" w:rsidR="00C24E3E" w:rsidRPr="006F6193" w:rsidRDefault="00C24E3E" w:rsidP="00C24E3E">
    <w:pPr>
      <w:pBdr>
        <w:top w:val="single" w:sz="4" w:space="1" w:color="auto"/>
      </w:pBd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i/>
        <w:iCs/>
        <w:color w:val="333333"/>
        <w:sz w:val="20"/>
        <w:szCs w:val="20"/>
      </w:rPr>
      <w:tab/>
    </w: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 xml:space="preserve">Ακαδημίας  6, 10671 Αθήνα,  </w:t>
    </w:r>
  </w:p>
  <w:p w14:paraId="60B3CB56" w14:textId="77777777" w:rsidR="00C24E3E" w:rsidRPr="006F6193" w:rsidRDefault="00C24E3E" w:rsidP="00C24E3E">
    <w:pP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r>
      <w:rPr>
        <w:rFonts w:ascii="Times New Roman" w:eastAsia="Times New Roman" w:hAnsi="Times New Roman" w:cs="Times New Roman"/>
        <w:b/>
        <w:bCs/>
        <w:color w:val="333333"/>
        <w:sz w:val="20"/>
        <w:szCs w:val="20"/>
      </w:rPr>
      <w:tab/>
    </w:r>
    <w:r w:rsidRPr="00C95A90">
      <w:rPr>
        <w:rFonts w:ascii="Times New Roman" w:eastAsia="Times New Roman" w:hAnsi="Times New Roman" w:cs="Times New Roman"/>
        <w:b/>
        <w:bCs/>
        <w:color w:val="333333"/>
        <w:sz w:val="20"/>
        <w:szCs w:val="20"/>
      </w:rPr>
      <w:fldChar w:fldCharType="begin"/>
    </w:r>
    <w:r w:rsidRPr="00C95A90">
      <w:rPr>
        <w:rFonts w:ascii="Times New Roman" w:eastAsia="Times New Roman" w:hAnsi="Times New Roman" w:cs="Times New Roman"/>
        <w:b/>
        <w:bCs/>
        <w:color w:val="333333"/>
        <w:sz w:val="20"/>
        <w:szCs w:val="20"/>
      </w:rPr>
      <w:instrText>PAGE   \* MERGEFORMAT</w:instrText>
    </w:r>
    <w:r w:rsidRPr="00C95A90">
      <w:rPr>
        <w:rFonts w:ascii="Times New Roman" w:eastAsia="Times New Roman" w:hAnsi="Times New Roman" w:cs="Times New Roman"/>
        <w:b/>
        <w:bCs/>
        <w:color w:val="333333"/>
        <w:sz w:val="20"/>
        <w:szCs w:val="20"/>
      </w:rPr>
      <w:fldChar w:fldCharType="separate"/>
    </w:r>
    <w:r>
      <w:rPr>
        <w:rFonts w:ascii="Times New Roman" w:eastAsia="Times New Roman" w:hAnsi="Times New Roman" w:cs="Times New Roman"/>
        <w:b/>
        <w:bCs/>
        <w:color w:val="333333"/>
        <w:sz w:val="20"/>
        <w:szCs w:val="20"/>
      </w:rPr>
      <w:t>2</w:t>
    </w:r>
    <w:r w:rsidRPr="00C95A90">
      <w:rPr>
        <w:rFonts w:ascii="Times New Roman" w:eastAsia="Times New Roman" w:hAnsi="Times New Roman" w:cs="Times New Roman"/>
        <w:b/>
        <w:bCs/>
        <w:color w:val="333333"/>
        <w:sz w:val="20"/>
        <w:szCs w:val="20"/>
      </w:rPr>
      <w:fldChar w:fldCharType="end"/>
    </w:r>
  </w:p>
  <w:p w14:paraId="6C8C8AFE" w14:textId="77777777" w:rsidR="00C24E3E" w:rsidRDefault="00C24E3E" w:rsidP="00C24E3E">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r>
      <w:rPr>
        <w:rFonts w:ascii="Times New Roman" w:eastAsia="Times New Roman" w:hAnsi="Times New Roman" w:cs="Times New Roman"/>
        <w:b/>
        <w:bCs/>
        <w:sz w:val="20"/>
        <w:szCs w:val="20"/>
        <w:lang w:val="de-DE"/>
      </w:rPr>
      <w:tab/>
    </w: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14:paraId="3784F2D3" w14:textId="3CBEEB46" w:rsidR="00502C43" w:rsidRPr="00C24E3E" w:rsidRDefault="00502C43" w:rsidP="00C24E3E">
    <w:pPr>
      <w:pStyle w:val="a5"/>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3421" w14:textId="20C448BF" w:rsidR="00C24E3E" w:rsidRPr="006F6193" w:rsidRDefault="00C24E3E" w:rsidP="00C24E3E">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14:paraId="7CEC924D" w14:textId="2527808F" w:rsidR="00C24E3E" w:rsidRPr="006F6193" w:rsidRDefault="00C24E3E" w:rsidP="00C24E3E">
    <w:pP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p>
  <w:p w14:paraId="1AB59CA5" w14:textId="777BB820" w:rsidR="00C24E3E" w:rsidRPr="004375F2" w:rsidRDefault="00C24E3E" w:rsidP="00C24E3E">
    <w:pPr>
      <w:tabs>
        <w:tab w:val="center" w:pos="4153"/>
        <w:tab w:val="right" w:pos="8306"/>
      </w:tabs>
      <w:spacing w:after="0" w:line="240" w:lineRule="auto"/>
      <w:jc w:val="center"/>
      <w:rPr>
        <w:rFonts w:ascii="Times New Roman" w:eastAsia="Times New Roman" w:hAnsi="Times New Roman" w:cs="Times New Roman"/>
        <w:b/>
        <w:bCs/>
        <w:color w:val="333333"/>
        <w:szCs w:val="24"/>
        <w:lang w:val="en-US"/>
      </w:rPr>
    </w:pP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14:paraId="6184BFCC" w14:textId="77777777" w:rsidR="00C24E3E" w:rsidRPr="00C24E3E" w:rsidRDefault="00C24E3E" w:rsidP="00C24E3E">
    <w:pPr>
      <w:pStyle w:val="a5"/>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7350" w14:textId="77777777" w:rsidR="00712ECC" w:rsidRDefault="00712ECC" w:rsidP="00B35B16">
      <w:pPr>
        <w:spacing w:after="0" w:line="240" w:lineRule="auto"/>
      </w:pPr>
      <w:r>
        <w:separator/>
      </w:r>
    </w:p>
  </w:footnote>
  <w:footnote w:type="continuationSeparator" w:id="0">
    <w:p w14:paraId="7B38916B" w14:textId="77777777" w:rsidR="00712ECC" w:rsidRDefault="00712ECC" w:rsidP="00B35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B5B6" w14:textId="7CA2D686" w:rsidR="00863901" w:rsidRPr="005A3BFB" w:rsidRDefault="00863901" w:rsidP="007A2688">
    <w:pPr>
      <w:pStyle w:val="a4"/>
      <w:pBdr>
        <w:bottom w:val="single" w:sz="4" w:space="1" w:color="auto"/>
      </w:pBdr>
      <w:spacing w:after="120"/>
      <w:ind w:right="91"/>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3B25" w14:textId="77777777" w:rsidR="007A2688" w:rsidRPr="005A3BFB" w:rsidRDefault="007A2688" w:rsidP="007A2688">
    <w:pPr>
      <w:pStyle w:val="a4"/>
      <w:pBdr>
        <w:bottom w:val="single" w:sz="4" w:space="1" w:color="auto"/>
      </w:pBdr>
      <w:ind w:right="88"/>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F41DD8"/>
    <w:lvl w:ilvl="0">
      <w:start w:val="1"/>
      <w:numFmt w:val="bullet"/>
      <w:pStyle w:val="a"/>
      <w:lvlText w:val=""/>
      <w:lvlJc w:val="left"/>
      <w:pPr>
        <w:tabs>
          <w:tab w:val="num" w:pos="349"/>
        </w:tabs>
        <w:ind w:left="349" w:hanging="360"/>
      </w:pPr>
      <w:rPr>
        <w:rFonts w:ascii="Symbol" w:hAnsi="Symbol" w:hint="default"/>
      </w:rPr>
    </w:lvl>
  </w:abstractNum>
  <w:abstractNum w:abstractNumId="1" w15:restartNumberingAfterBreak="0">
    <w:nsid w:val="01443CEC"/>
    <w:multiLevelType w:val="hybridMultilevel"/>
    <w:tmpl w:val="9D9279B6"/>
    <w:lvl w:ilvl="0" w:tplc="4AB8C93A">
      <w:start w:val="1"/>
      <w:numFmt w:val="bullet"/>
      <w:lvlText w:val=""/>
      <w:lvlJc w:val="left"/>
      <w:pPr>
        <w:ind w:left="34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A73FB6"/>
    <w:multiLevelType w:val="hybridMultilevel"/>
    <w:tmpl w:val="3C9EDFCE"/>
    <w:lvl w:ilvl="0" w:tplc="8DDE00EA">
      <w:start w:val="1"/>
      <w:numFmt w:val="decimal"/>
      <w:lvlText w:val="%1)"/>
      <w:lvlJc w:val="left"/>
      <w:pPr>
        <w:ind w:left="644" w:hanging="360"/>
      </w:pPr>
      <w:rPr>
        <w:rFonts w:hint="default"/>
        <w:b/>
        <w:bCs/>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 w15:restartNumberingAfterBreak="0">
    <w:nsid w:val="04D05F20"/>
    <w:multiLevelType w:val="multilevel"/>
    <w:tmpl w:val="4EDE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F7712"/>
    <w:multiLevelType w:val="multilevel"/>
    <w:tmpl w:val="9588E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4742F"/>
    <w:multiLevelType w:val="hybridMultilevel"/>
    <w:tmpl w:val="1674C4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9AE1233"/>
    <w:multiLevelType w:val="multilevel"/>
    <w:tmpl w:val="B240BCCE"/>
    <w:lvl w:ilvl="0">
      <w:start w:val="1"/>
      <w:numFmt w:val="decimal"/>
      <w:lvlText w:val="%1."/>
      <w:lvlJc w:val="left"/>
      <w:pPr>
        <w:ind w:left="502" w:hanging="360"/>
      </w:pPr>
      <w:rPr>
        <w:rFonts w:hint="default"/>
      </w:rPr>
    </w:lvl>
    <w:lvl w:ilvl="1">
      <w:start w:val="1"/>
      <w:numFmt w:val="decimal"/>
      <w:isLgl/>
      <w:lvlText w:val="%1.%2"/>
      <w:lvlJc w:val="left"/>
      <w:pPr>
        <w:ind w:left="572" w:hanging="360"/>
      </w:pPr>
      <w:rPr>
        <w:rFonts w:hint="default"/>
      </w:rPr>
    </w:lvl>
    <w:lvl w:ilvl="2">
      <w:start w:val="1"/>
      <w:numFmt w:val="decimal"/>
      <w:isLgl/>
      <w:lvlText w:val="%1.%2.%3"/>
      <w:lvlJc w:val="left"/>
      <w:pPr>
        <w:ind w:left="1002" w:hanging="720"/>
      </w:pPr>
      <w:rPr>
        <w:rFonts w:hint="default"/>
      </w:rPr>
    </w:lvl>
    <w:lvl w:ilvl="3">
      <w:start w:val="1"/>
      <w:numFmt w:val="decimal"/>
      <w:isLgl/>
      <w:lvlText w:val="%4."/>
      <w:lvlJc w:val="left"/>
      <w:pPr>
        <w:ind w:left="1072" w:hanging="720"/>
      </w:pPr>
      <w:rPr>
        <w:rFonts w:ascii="Arial" w:eastAsia="Times New Roman" w:hAnsi="Arial" w:cs="Arial"/>
      </w:rPr>
    </w:lvl>
    <w:lvl w:ilvl="4">
      <w:start w:val="1"/>
      <w:numFmt w:val="decimal"/>
      <w:isLgl/>
      <w:lvlText w:val="%1.%2.%3.%4.%5"/>
      <w:lvlJc w:val="left"/>
      <w:pPr>
        <w:ind w:left="1502" w:hanging="108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072" w:hanging="1440"/>
      </w:pPr>
      <w:rPr>
        <w:rFonts w:hint="default"/>
      </w:rPr>
    </w:lvl>
    <w:lvl w:ilvl="8">
      <w:start w:val="1"/>
      <w:numFmt w:val="decimal"/>
      <w:lvlText w:val="%9."/>
      <w:lvlJc w:val="left"/>
      <w:pPr>
        <w:ind w:left="927" w:hanging="360"/>
      </w:pPr>
      <w:rPr>
        <w:color w:val="auto"/>
      </w:rPr>
    </w:lvl>
  </w:abstractNum>
  <w:abstractNum w:abstractNumId="7" w15:restartNumberingAfterBreak="0">
    <w:nsid w:val="0A02169D"/>
    <w:multiLevelType w:val="hybridMultilevel"/>
    <w:tmpl w:val="BFFA5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A435D30"/>
    <w:multiLevelType w:val="multilevel"/>
    <w:tmpl w:val="A406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7A55"/>
    <w:multiLevelType w:val="hybridMultilevel"/>
    <w:tmpl w:val="6EA400D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0" w15:restartNumberingAfterBreak="0">
    <w:nsid w:val="10013241"/>
    <w:multiLevelType w:val="multilevel"/>
    <w:tmpl w:val="6C520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1A0B3C"/>
    <w:multiLevelType w:val="hybridMultilevel"/>
    <w:tmpl w:val="3CE69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35E4383"/>
    <w:multiLevelType w:val="hybridMultilevel"/>
    <w:tmpl w:val="72B6091E"/>
    <w:styleLink w:val="5"/>
    <w:lvl w:ilvl="0" w:tplc="3AAC22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FEE8F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D287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7845F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A83BE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EE87B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0483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02CF3D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F8C8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6532095"/>
    <w:multiLevelType w:val="hybridMultilevel"/>
    <w:tmpl w:val="5C823AB2"/>
    <w:styleLink w:val="3"/>
    <w:lvl w:ilvl="0" w:tplc="1DC452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30C48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70B2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E2A9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30E0F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A03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E83B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EE063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2E5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65E5438"/>
    <w:multiLevelType w:val="hybridMultilevel"/>
    <w:tmpl w:val="5F04BBB0"/>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15:restartNumberingAfterBreak="0">
    <w:nsid w:val="1A270715"/>
    <w:multiLevelType w:val="hybridMultilevel"/>
    <w:tmpl w:val="A51211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42E393C"/>
    <w:multiLevelType w:val="multilevel"/>
    <w:tmpl w:val="07908C20"/>
    <w:styleLink w:val="WWNum14"/>
    <w:lvl w:ilvl="0">
      <w:numFmt w:val="bullet"/>
      <w:lvlText w:val=""/>
      <w:lvlJc w:val="left"/>
      <w:pPr>
        <w:ind w:left="1033" w:hanging="360"/>
      </w:pPr>
      <w:rPr>
        <w:rFonts w:ascii="Wingdings" w:hAnsi="Wingdings"/>
        <w:color w:val="auto"/>
      </w:rPr>
    </w:lvl>
    <w:lvl w:ilvl="1">
      <w:numFmt w:val="bullet"/>
      <w:lvlText w:val="o"/>
      <w:lvlJc w:val="left"/>
      <w:pPr>
        <w:ind w:left="1753" w:hanging="360"/>
      </w:pPr>
      <w:rPr>
        <w:rFonts w:ascii="Courier New" w:hAnsi="Courier New" w:cs="Courier New"/>
      </w:rPr>
    </w:lvl>
    <w:lvl w:ilvl="2">
      <w:numFmt w:val="bullet"/>
      <w:lvlText w:val=""/>
      <w:lvlJc w:val="left"/>
      <w:pPr>
        <w:ind w:left="2473" w:hanging="360"/>
      </w:pPr>
      <w:rPr>
        <w:rFonts w:ascii="Wingdings" w:hAnsi="Wingdings"/>
      </w:rPr>
    </w:lvl>
    <w:lvl w:ilvl="3">
      <w:numFmt w:val="bullet"/>
      <w:lvlText w:val=""/>
      <w:lvlJc w:val="left"/>
      <w:pPr>
        <w:ind w:left="3193" w:hanging="360"/>
      </w:pPr>
      <w:rPr>
        <w:rFonts w:ascii="Symbol" w:hAnsi="Symbol"/>
      </w:rPr>
    </w:lvl>
    <w:lvl w:ilvl="4">
      <w:numFmt w:val="bullet"/>
      <w:lvlText w:val="o"/>
      <w:lvlJc w:val="left"/>
      <w:pPr>
        <w:ind w:left="3913" w:hanging="360"/>
      </w:pPr>
      <w:rPr>
        <w:rFonts w:ascii="Courier New" w:hAnsi="Courier New" w:cs="Courier New"/>
      </w:rPr>
    </w:lvl>
    <w:lvl w:ilvl="5">
      <w:numFmt w:val="bullet"/>
      <w:lvlText w:val=""/>
      <w:lvlJc w:val="left"/>
      <w:pPr>
        <w:ind w:left="4633" w:hanging="360"/>
      </w:pPr>
      <w:rPr>
        <w:rFonts w:ascii="Wingdings" w:hAnsi="Wingdings"/>
      </w:rPr>
    </w:lvl>
    <w:lvl w:ilvl="6">
      <w:numFmt w:val="bullet"/>
      <w:lvlText w:val=""/>
      <w:lvlJc w:val="left"/>
      <w:pPr>
        <w:ind w:left="5353" w:hanging="360"/>
      </w:pPr>
      <w:rPr>
        <w:rFonts w:ascii="Symbol" w:hAnsi="Symbol"/>
      </w:rPr>
    </w:lvl>
    <w:lvl w:ilvl="7">
      <w:numFmt w:val="bullet"/>
      <w:lvlText w:val="o"/>
      <w:lvlJc w:val="left"/>
      <w:pPr>
        <w:ind w:left="6073" w:hanging="360"/>
      </w:pPr>
      <w:rPr>
        <w:rFonts w:ascii="Courier New" w:hAnsi="Courier New" w:cs="Courier New"/>
      </w:rPr>
    </w:lvl>
    <w:lvl w:ilvl="8">
      <w:numFmt w:val="bullet"/>
      <w:lvlText w:val=""/>
      <w:lvlJc w:val="left"/>
      <w:pPr>
        <w:ind w:left="6793" w:hanging="360"/>
      </w:pPr>
      <w:rPr>
        <w:rFonts w:ascii="Wingdings" w:hAnsi="Wingdings"/>
      </w:rPr>
    </w:lvl>
  </w:abstractNum>
  <w:abstractNum w:abstractNumId="17" w15:restartNumberingAfterBreak="0">
    <w:nsid w:val="265956B2"/>
    <w:multiLevelType w:val="hybridMultilevel"/>
    <w:tmpl w:val="FA2289C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9736B6E"/>
    <w:multiLevelType w:val="hybridMultilevel"/>
    <w:tmpl w:val="3D2085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9C34BE3"/>
    <w:multiLevelType w:val="hybridMultilevel"/>
    <w:tmpl w:val="2E8C370E"/>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0" w15:restartNumberingAfterBreak="0">
    <w:nsid w:val="2EE42523"/>
    <w:multiLevelType w:val="hybridMultilevel"/>
    <w:tmpl w:val="E79E45B2"/>
    <w:styleLink w:val="1"/>
    <w:lvl w:ilvl="0" w:tplc="08C487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E02295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6C67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EBC472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4ACF20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4C24E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3A0CA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87842F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0522D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1" w15:restartNumberingAfterBreak="0">
    <w:nsid w:val="3113523F"/>
    <w:multiLevelType w:val="hybridMultilevel"/>
    <w:tmpl w:val="EB3C0C34"/>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2" w15:restartNumberingAfterBreak="0">
    <w:nsid w:val="33B02A10"/>
    <w:multiLevelType w:val="hybridMultilevel"/>
    <w:tmpl w:val="B1B85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56F07AA"/>
    <w:multiLevelType w:val="hybridMultilevel"/>
    <w:tmpl w:val="85E651DA"/>
    <w:styleLink w:val="4"/>
    <w:lvl w:ilvl="0" w:tplc="8C9E260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6C275E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E92A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84C50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80A6E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27495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88E5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0C920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22CC7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5771FB3"/>
    <w:multiLevelType w:val="hybridMultilevel"/>
    <w:tmpl w:val="A3C2F75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9922807"/>
    <w:multiLevelType w:val="multilevel"/>
    <w:tmpl w:val="B70A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01D28"/>
    <w:multiLevelType w:val="multilevel"/>
    <w:tmpl w:val="81E0DBA0"/>
    <w:styleLink w:val="WWNum13"/>
    <w:lvl w:ilvl="0">
      <w:start w:val="1"/>
      <w:numFmt w:val="decimal"/>
      <w:lvlText w:val="%1."/>
      <w:lvlJc w:val="left"/>
      <w:pPr>
        <w:ind w:left="720" w:hanging="360"/>
      </w:pPr>
    </w:lvl>
    <w:lvl w:ilvl="1">
      <w:start w:val="4"/>
      <w:numFmt w:val="decimal"/>
      <w:lvlText w:val="%1.%2."/>
      <w:lvlJc w:val="left"/>
      <w:pPr>
        <w:ind w:left="720" w:hanging="360"/>
      </w:pPr>
      <w:rPr>
        <w:b/>
        <w:strike w:val="0"/>
        <w:dstrike w:val="0"/>
        <w:color w:val="00000A"/>
        <w:u w:val="none"/>
        <w:effect w:val="none"/>
      </w:rPr>
    </w:lvl>
    <w:lvl w:ilvl="2">
      <w:start w:val="1"/>
      <w:numFmt w:val="decimal"/>
      <w:lvlText w:val="%1.%2.%3."/>
      <w:lvlJc w:val="left"/>
      <w:pPr>
        <w:ind w:left="1080" w:hanging="720"/>
      </w:pPr>
      <w:rPr>
        <w:b/>
        <w:color w:val="00000A"/>
        <w:u w:val="single"/>
      </w:rPr>
    </w:lvl>
    <w:lvl w:ilvl="3">
      <w:start w:val="1"/>
      <w:numFmt w:val="decimal"/>
      <w:lvlText w:val="%1.%2.%3.%4."/>
      <w:lvlJc w:val="left"/>
      <w:pPr>
        <w:ind w:left="1080" w:hanging="720"/>
      </w:pPr>
      <w:rPr>
        <w:b/>
        <w:color w:val="00000A"/>
        <w:u w:val="single"/>
      </w:rPr>
    </w:lvl>
    <w:lvl w:ilvl="4">
      <w:start w:val="1"/>
      <w:numFmt w:val="decimal"/>
      <w:lvlText w:val="%1.%2.%3.%4.%5."/>
      <w:lvlJc w:val="left"/>
      <w:pPr>
        <w:ind w:left="1440" w:hanging="1080"/>
      </w:pPr>
      <w:rPr>
        <w:b/>
        <w:color w:val="00000A"/>
        <w:u w:val="single"/>
      </w:rPr>
    </w:lvl>
    <w:lvl w:ilvl="5">
      <w:start w:val="1"/>
      <w:numFmt w:val="decimal"/>
      <w:lvlText w:val="%1.%2.%3.%4.%5.%6."/>
      <w:lvlJc w:val="left"/>
      <w:pPr>
        <w:ind w:left="1440" w:hanging="1080"/>
      </w:pPr>
      <w:rPr>
        <w:b/>
        <w:color w:val="00000A"/>
        <w:u w:val="single"/>
      </w:rPr>
    </w:lvl>
    <w:lvl w:ilvl="6">
      <w:start w:val="1"/>
      <w:numFmt w:val="decimal"/>
      <w:lvlText w:val="%1.%2.%3.%4.%5.%6.%7."/>
      <w:lvlJc w:val="left"/>
      <w:pPr>
        <w:ind w:left="1800" w:hanging="1440"/>
      </w:pPr>
      <w:rPr>
        <w:b/>
        <w:color w:val="00000A"/>
        <w:u w:val="single"/>
      </w:rPr>
    </w:lvl>
    <w:lvl w:ilvl="7">
      <w:start w:val="1"/>
      <w:numFmt w:val="decimal"/>
      <w:lvlText w:val="%1.%2.%3.%4.%5.%6.%7.%8."/>
      <w:lvlJc w:val="left"/>
      <w:pPr>
        <w:ind w:left="1800" w:hanging="1440"/>
      </w:pPr>
      <w:rPr>
        <w:b/>
        <w:color w:val="00000A"/>
        <w:u w:val="single"/>
      </w:rPr>
    </w:lvl>
    <w:lvl w:ilvl="8">
      <w:start w:val="1"/>
      <w:numFmt w:val="decimal"/>
      <w:lvlText w:val="%1.%2.%3.%4.%5.%6.%7.%8.%9."/>
      <w:lvlJc w:val="left"/>
      <w:pPr>
        <w:ind w:left="2160" w:hanging="1800"/>
      </w:pPr>
      <w:rPr>
        <w:b/>
        <w:color w:val="00000A"/>
        <w:u w:val="single"/>
      </w:rPr>
    </w:lvl>
  </w:abstractNum>
  <w:abstractNum w:abstractNumId="27" w15:restartNumberingAfterBreak="0">
    <w:nsid w:val="52530C9C"/>
    <w:multiLevelType w:val="hybridMultilevel"/>
    <w:tmpl w:val="D94251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D793949"/>
    <w:multiLevelType w:val="hybridMultilevel"/>
    <w:tmpl w:val="CCE04E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DE2604D"/>
    <w:multiLevelType w:val="hybridMultilevel"/>
    <w:tmpl w:val="688A1620"/>
    <w:styleLink w:val="2"/>
    <w:lvl w:ilvl="0" w:tplc="2B42D5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C4C13E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8502C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8AC1EB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EC293A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B423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07C2A0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88863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A025C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0" w15:restartNumberingAfterBreak="0">
    <w:nsid w:val="5F2A2895"/>
    <w:multiLevelType w:val="multilevel"/>
    <w:tmpl w:val="45DEB75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0125D2D"/>
    <w:multiLevelType w:val="multilevel"/>
    <w:tmpl w:val="C682D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3049A"/>
    <w:multiLevelType w:val="multilevel"/>
    <w:tmpl w:val="8CE80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467C4E"/>
    <w:multiLevelType w:val="multilevel"/>
    <w:tmpl w:val="02E0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85F05"/>
    <w:multiLevelType w:val="multilevel"/>
    <w:tmpl w:val="1ED6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43476E"/>
    <w:multiLevelType w:val="multilevel"/>
    <w:tmpl w:val="B240BCCE"/>
    <w:lvl w:ilvl="0">
      <w:start w:val="1"/>
      <w:numFmt w:val="decimal"/>
      <w:lvlText w:val="%1."/>
      <w:lvlJc w:val="left"/>
      <w:pPr>
        <w:ind w:left="502" w:hanging="360"/>
      </w:pPr>
      <w:rPr>
        <w:rFonts w:hint="default"/>
      </w:rPr>
    </w:lvl>
    <w:lvl w:ilvl="1">
      <w:start w:val="1"/>
      <w:numFmt w:val="decimal"/>
      <w:isLgl/>
      <w:lvlText w:val="%1.%2"/>
      <w:lvlJc w:val="left"/>
      <w:pPr>
        <w:ind w:left="572" w:hanging="360"/>
      </w:pPr>
      <w:rPr>
        <w:rFonts w:hint="default"/>
      </w:rPr>
    </w:lvl>
    <w:lvl w:ilvl="2">
      <w:start w:val="1"/>
      <w:numFmt w:val="decimal"/>
      <w:isLgl/>
      <w:lvlText w:val="%1.%2.%3"/>
      <w:lvlJc w:val="left"/>
      <w:pPr>
        <w:ind w:left="1002" w:hanging="720"/>
      </w:pPr>
      <w:rPr>
        <w:rFonts w:hint="default"/>
      </w:rPr>
    </w:lvl>
    <w:lvl w:ilvl="3">
      <w:start w:val="1"/>
      <w:numFmt w:val="decimal"/>
      <w:isLgl/>
      <w:lvlText w:val="%4."/>
      <w:lvlJc w:val="left"/>
      <w:pPr>
        <w:ind w:left="1072" w:hanging="720"/>
      </w:pPr>
      <w:rPr>
        <w:rFonts w:ascii="Arial" w:eastAsia="Times New Roman" w:hAnsi="Arial" w:cs="Arial"/>
      </w:rPr>
    </w:lvl>
    <w:lvl w:ilvl="4">
      <w:start w:val="1"/>
      <w:numFmt w:val="decimal"/>
      <w:isLgl/>
      <w:lvlText w:val="%1.%2.%3.%4.%5"/>
      <w:lvlJc w:val="left"/>
      <w:pPr>
        <w:ind w:left="1502" w:hanging="108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072" w:hanging="1440"/>
      </w:pPr>
      <w:rPr>
        <w:rFonts w:hint="default"/>
      </w:rPr>
    </w:lvl>
    <w:lvl w:ilvl="8">
      <w:start w:val="1"/>
      <w:numFmt w:val="decimal"/>
      <w:lvlText w:val="%9."/>
      <w:lvlJc w:val="left"/>
      <w:pPr>
        <w:ind w:left="927" w:hanging="360"/>
      </w:pPr>
      <w:rPr>
        <w:color w:val="auto"/>
      </w:rPr>
    </w:lvl>
  </w:abstractNum>
  <w:abstractNum w:abstractNumId="36" w15:restartNumberingAfterBreak="0">
    <w:nsid w:val="782748FD"/>
    <w:multiLevelType w:val="hybridMultilevel"/>
    <w:tmpl w:val="AEA6C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B7E5246"/>
    <w:multiLevelType w:val="hybridMultilevel"/>
    <w:tmpl w:val="49860128"/>
    <w:lvl w:ilvl="0" w:tplc="625AAF94">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29055806">
    <w:abstractNumId w:val="23"/>
  </w:num>
  <w:num w:numId="2" w16cid:durableId="371459961">
    <w:abstractNumId w:val="12"/>
  </w:num>
  <w:num w:numId="3" w16cid:durableId="1357344649">
    <w:abstractNumId w:val="20"/>
  </w:num>
  <w:num w:numId="4" w16cid:durableId="165287051">
    <w:abstractNumId w:val="29"/>
  </w:num>
  <w:num w:numId="5" w16cid:durableId="1918586719">
    <w:abstractNumId w:val="13"/>
  </w:num>
  <w:num w:numId="6" w16cid:durableId="506793637">
    <w:abstractNumId w:val="0"/>
  </w:num>
  <w:num w:numId="7" w16cid:durableId="845632189">
    <w:abstractNumId w:val="26"/>
  </w:num>
  <w:num w:numId="8" w16cid:durableId="312219290">
    <w:abstractNumId w:val="16"/>
  </w:num>
  <w:num w:numId="9" w16cid:durableId="1597982927">
    <w:abstractNumId w:val="6"/>
  </w:num>
  <w:num w:numId="10" w16cid:durableId="525680824">
    <w:abstractNumId w:val="30"/>
  </w:num>
  <w:num w:numId="11" w16cid:durableId="335807356">
    <w:abstractNumId w:val="19"/>
  </w:num>
  <w:num w:numId="12" w16cid:durableId="1248346245">
    <w:abstractNumId w:val="9"/>
  </w:num>
  <w:num w:numId="13" w16cid:durableId="22827844">
    <w:abstractNumId w:val="33"/>
  </w:num>
  <w:num w:numId="14" w16cid:durableId="342165774">
    <w:abstractNumId w:val="34"/>
  </w:num>
  <w:num w:numId="15" w16cid:durableId="323708305">
    <w:abstractNumId w:val="3"/>
  </w:num>
  <w:num w:numId="16" w16cid:durableId="998580256">
    <w:abstractNumId w:val="8"/>
  </w:num>
  <w:num w:numId="17" w16cid:durableId="432092923">
    <w:abstractNumId w:val="25"/>
  </w:num>
  <w:num w:numId="18" w16cid:durableId="2022848992">
    <w:abstractNumId w:val="15"/>
  </w:num>
  <w:num w:numId="19" w16cid:durableId="1719934319">
    <w:abstractNumId w:val="22"/>
  </w:num>
  <w:num w:numId="20" w16cid:durableId="1765882134">
    <w:abstractNumId w:val="21"/>
  </w:num>
  <w:num w:numId="21" w16cid:durableId="429206618">
    <w:abstractNumId w:val="37"/>
  </w:num>
  <w:num w:numId="22" w16cid:durableId="217739878">
    <w:abstractNumId w:val="17"/>
  </w:num>
  <w:num w:numId="23" w16cid:durableId="16199783">
    <w:abstractNumId w:val="35"/>
  </w:num>
  <w:num w:numId="24" w16cid:durableId="1947500371">
    <w:abstractNumId w:val="2"/>
  </w:num>
  <w:num w:numId="25" w16cid:durableId="1556314284">
    <w:abstractNumId w:val="28"/>
  </w:num>
  <w:num w:numId="26" w16cid:durableId="1508985878">
    <w:abstractNumId w:val="36"/>
  </w:num>
  <w:num w:numId="27" w16cid:durableId="517963235">
    <w:abstractNumId w:val="5"/>
  </w:num>
  <w:num w:numId="28" w16cid:durableId="831604269">
    <w:abstractNumId w:val="18"/>
  </w:num>
  <w:num w:numId="29" w16cid:durableId="37239720">
    <w:abstractNumId w:val="27"/>
  </w:num>
  <w:num w:numId="30" w16cid:durableId="1805925979">
    <w:abstractNumId w:val="7"/>
  </w:num>
  <w:num w:numId="31" w16cid:durableId="1632592609">
    <w:abstractNumId w:val="11"/>
  </w:num>
  <w:num w:numId="32" w16cid:durableId="612438100">
    <w:abstractNumId w:val="1"/>
  </w:num>
  <w:num w:numId="33" w16cid:durableId="1026491109">
    <w:abstractNumId w:val="14"/>
  </w:num>
  <w:num w:numId="34" w16cid:durableId="724331256">
    <w:abstractNumId w:val="24"/>
  </w:num>
  <w:num w:numId="35" w16cid:durableId="310136806">
    <w:abstractNumId w:val="10"/>
  </w:num>
  <w:num w:numId="36" w16cid:durableId="1583298022">
    <w:abstractNumId w:val="32"/>
  </w:num>
  <w:num w:numId="37" w16cid:durableId="1816339088">
    <w:abstractNumId w:val="31"/>
  </w:num>
  <w:num w:numId="38" w16cid:durableId="36510606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16"/>
    <w:rsid w:val="00024D66"/>
    <w:rsid w:val="00026D19"/>
    <w:rsid w:val="00032BC2"/>
    <w:rsid w:val="0005592B"/>
    <w:rsid w:val="0006333A"/>
    <w:rsid w:val="00070142"/>
    <w:rsid w:val="00071628"/>
    <w:rsid w:val="00072BA8"/>
    <w:rsid w:val="00084647"/>
    <w:rsid w:val="00085448"/>
    <w:rsid w:val="000861D9"/>
    <w:rsid w:val="00093E31"/>
    <w:rsid w:val="000975A1"/>
    <w:rsid w:val="000A0120"/>
    <w:rsid w:val="000B4417"/>
    <w:rsid w:val="000C70D6"/>
    <w:rsid w:val="000D5972"/>
    <w:rsid w:val="000E2774"/>
    <w:rsid w:val="000E415A"/>
    <w:rsid w:val="000F266E"/>
    <w:rsid w:val="000F7EFD"/>
    <w:rsid w:val="0010088F"/>
    <w:rsid w:val="00111E09"/>
    <w:rsid w:val="001140DB"/>
    <w:rsid w:val="00116B9F"/>
    <w:rsid w:val="001243BD"/>
    <w:rsid w:val="00124D70"/>
    <w:rsid w:val="00126C95"/>
    <w:rsid w:val="00134CCE"/>
    <w:rsid w:val="00137E31"/>
    <w:rsid w:val="0015317E"/>
    <w:rsid w:val="00161125"/>
    <w:rsid w:val="0016124F"/>
    <w:rsid w:val="001622B4"/>
    <w:rsid w:val="00167242"/>
    <w:rsid w:val="001755B3"/>
    <w:rsid w:val="001755FC"/>
    <w:rsid w:val="0017646D"/>
    <w:rsid w:val="00176E93"/>
    <w:rsid w:val="00184D58"/>
    <w:rsid w:val="0019444A"/>
    <w:rsid w:val="001A1B01"/>
    <w:rsid w:val="001A36D2"/>
    <w:rsid w:val="001A4FB1"/>
    <w:rsid w:val="001B15BA"/>
    <w:rsid w:val="001B273B"/>
    <w:rsid w:val="001B2B4D"/>
    <w:rsid w:val="001B6781"/>
    <w:rsid w:val="001C49CA"/>
    <w:rsid w:val="001C64C2"/>
    <w:rsid w:val="001D157F"/>
    <w:rsid w:val="001D6A94"/>
    <w:rsid w:val="001D7EE8"/>
    <w:rsid w:val="001E047C"/>
    <w:rsid w:val="001E34A8"/>
    <w:rsid w:val="001E3F9F"/>
    <w:rsid w:val="001E7357"/>
    <w:rsid w:val="001F3116"/>
    <w:rsid w:val="001F48C8"/>
    <w:rsid w:val="001F66DA"/>
    <w:rsid w:val="0020140A"/>
    <w:rsid w:val="00202569"/>
    <w:rsid w:val="00203D9D"/>
    <w:rsid w:val="00210B55"/>
    <w:rsid w:val="002137A5"/>
    <w:rsid w:val="002158F9"/>
    <w:rsid w:val="00220810"/>
    <w:rsid w:val="0022466A"/>
    <w:rsid w:val="002270A5"/>
    <w:rsid w:val="002314B1"/>
    <w:rsid w:val="00231BB0"/>
    <w:rsid w:val="00234A1D"/>
    <w:rsid w:val="0024249F"/>
    <w:rsid w:val="00243770"/>
    <w:rsid w:val="00250E3B"/>
    <w:rsid w:val="00266031"/>
    <w:rsid w:val="00272825"/>
    <w:rsid w:val="002768D4"/>
    <w:rsid w:val="00280286"/>
    <w:rsid w:val="0028049E"/>
    <w:rsid w:val="002878BE"/>
    <w:rsid w:val="00292052"/>
    <w:rsid w:val="002A134F"/>
    <w:rsid w:val="002A207E"/>
    <w:rsid w:val="002A707A"/>
    <w:rsid w:val="002B1806"/>
    <w:rsid w:val="002B204B"/>
    <w:rsid w:val="002C3AFB"/>
    <w:rsid w:val="002C5D47"/>
    <w:rsid w:val="002D7D6A"/>
    <w:rsid w:val="002E4A4D"/>
    <w:rsid w:val="002E4A80"/>
    <w:rsid w:val="002E4BB0"/>
    <w:rsid w:val="002F2292"/>
    <w:rsid w:val="002F3E4D"/>
    <w:rsid w:val="003062DC"/>
    <w:rsid w:val="003106B6"/>
    <w:rsid w:val="00321021"/>
    <w:rsid w:val="0032576E"/>
    <w:rsid w:val="00330315"/>
    <w:rsid w:val="00332ADC"/>
    <w:rsid w:val="003336A7"/>
    <w:rsid w:val="00335CF3"/>
    <w:rsid w:val="003408D0"/>
    <w:rsid w:val="00347D1C"/>
    <w:rsid w:val="00363A6F"/>
    <w:rsid w:val="003661BE"/>
    <w:rsid w:val="00371295"/>
    <w:rsid w:val="003725BA"/>
    <w:rsid w:val="0037551F"/>
    <w:rsid w:val="00382489"/>
    <w:rsid w:val="00384361"/>
    <w:rsid w:val="00393248"/>
    <w:rsid w:val="00393D26"/>
    <w:rsid w:val="00394679"/>
    <w:rsid w:val="00395427"/>
    <w:rsid w:val="00396B63"/>
    <w:rsid w:val="003A1296"/>
    <w:rsid w:val="003A57FE"/>
    <w:rsid w:val="003A7925"/>
    <w:rsid w:val="003B3E78"/>
    <w:rsid w:val="003B3FEB"/>
    <w:rsid w:val="003B5715"/>
    <w:rsid w:val="003B5C89"/>
    <w:rsid w:val="003B6A0D"/>
    <w:rsid w:val="003C45ED"/>
    <w:rsid w:val="003D310A"/>
    <w:rsid w:val="003E1B61"/>
    <w:rsid w:val="003F0EB7"/>
    <w:rsid w:val="003F1645"/>
    <w:rsid w:val="00403820"/>
    <w:rsid w:val="0040778F"/>
    <w:rsid w:val="00410E53"/>
    <w:rsid w:val="00417EFF"/>
    <w:rsid w:val="00420B9D"/>
    <w:rsid w:val="00424595"/>
    <w:rsid w:val="00425367"/>
    <w:rsid w:val="00431155"/>
    <w:rsid w:val="00432D53"/>
    <w:rsid w:val="004362C0"/>
    <w:rsid w:val="004435E2"/>
    <w:rsid w:val="004450A2"/>
    <w:rsid w:val="0044511D"/>
    <w:rsid w:val="00450338"/>
    <w:rsid w:val="00453E82"/>
    <w:rsid w:val="00454190"/>
    <w:rsid w:val="004554D3"/>
    <w:rsid w:val="00455619"/>
    <w:rsid w:val="004660CC"/>
    <w:rsid w:val="00467942"/>
    <w:rsid w:val="004818BC"/>
    <w:rsid w:val="004A6724"/>
    <w:rsid w:val="004A6A3D"/>
    <w:rsid w:val="004A6C61"/>
    <w:rsid w:val="004D29AA"/>
    <w:rsid w:val="004D3A1D"/>
    <w:rsid w:val="004D4457"/>
    <w:rsid w:val="004D6235"/>
    <w:rsid w:val="004D7F8C"/>
    <w:rsid w:val="004E0017"/>
    <w:rsid w:val="004E555F"/>
    <w:rsid w:val="004E58FF"/>
    <w:rsid w:val="004E663D"/>
    <w:rsid w:val="004F22C4"/>
    <w:rsid w:val="004F700A"/>
    <w:rsid w:val="0050081B"/>
    <w:rsid w:val="00500A24"/>
    <w:rsid w:val="00501A2E"/>
    <w:rsid w:val="00502C43"/>
    <w:rsid w:val="00502DBC"/>
    <w:rsid w:val="00511EEC"/>
    <w:rsid w:val="00526911"/>
    <w:rsid w:val="00527327"/>
    <w:rsid w:val="00527DB2"/>
    <w:rsid w:val="005330F4"/>
    <w:rsid w:val="005355C4"/>
    <w:rsid w:val="00554204"/>
    <w:rsid w:val="005619C0"/>
    <w:rsid w:val="00567FD9"/>
    <w:rsid w:val="00570024"/>
    <w:rsid w:val="00574F7A"/>
    <w:rsid w:val="00582AF9"/>
    <w:rsid w:val="00590AE5"/>
    <w:rsid w:val="005A575E"/>
    <w:rsid w:val="005A6235"/>
    <w:rsid w:val="005B3109"/>
    <w:rsid w:val="005C5CE1"/>
    <w:rsid w:val="005D0AC4"/>
    <w:rsid w:val="005D153D"/>
    <w:rsid w:val="005D1E7A"/>
    <w:rsid w:val="005D2860"/>
    <w:rsid w:val="005D35C0"/>
    <w:rsid w:val="005D6211"/>
    <w:rsid w:val="005D799E"/>
    <w:rsid w:val="005E0141"/>
    <w:rsid w:val="005E3A58"/>
    <w:rsid w:val="005F11F0"/>
    <w:rsid w:val="005F1A6E"/>
    <w:rsid w:val="005F3A9A"/>
    <w:rsid w:val="005F6ABA"/>
    <w:rsid w:val="005F731C"/>
    <w:rsid w:val="00602D13"/>
    <w:rsid w:val="00607024"/>
    <w:rsid w:val="006107DA"/>
    <w:rsid w:val="006117ED"/>
    <w:rsid w:val="00623DDD"/>
    <w:rsid w:val="00623F7B"/>
    <w:rsid w:val="006266A4"/>
    <w:rsid w:val="00627FD4"/>
    <w:rsid w:val="0063309C"/>
    <w:rsid w:val="00634801"/>
    <w:rsid w:val="00642507"/>
    <w:rsid w:val="00647561"/>
    <w:rsid w:val="006526B1"/>
    <w:rsid w:val="006633EF"/>
    <w:rsid w:val="006660E5"/>
    <w:rsid w:val="00667BF1"/>
    <w:rsid w:val="00673E0B"/>
    <w:rsid w:val="006828C2"/>
    <w:rsid w:val="00694595"/>
    <w:rsid w:val="006A0743"/>
    <w:rsid w:val="006A1743"/>
    <w:rsid w:val="006A3640"/>
    <w:rsid w:val="006A4C13"/>
    <w:rsid w:val="006B2F64"/>
    <w:rsid w:val="006C0368"/>
    <w:rsid w:val="006C29FE"/>
    <w:rsid w:val="006C5E39"/>
    <w:rsid w:val="006D6914"/>
    <w:rsid w:val="006E55FA"/>
    <w:rsid w:val="006F4085"/>
    <w:rsid w:val="006F4E7D"/>
    <w:rsid w:val="00703CD6"/>
    <w:rsid w:val="00704482"/>
    <w:rsid w:val="0071040B"/>
    <w:rsid w:val="00712ECC"/>
    <w:rsid w:val="00757A4B"/>
    <w:rsid w:val="00780B22"/>
    <w:rsid w:val="0078110B"/>
    <w:rsid w:val="007A246D"/>
    <w:rsid w:val="007A2688"/>
    <w:rsid w:val="007D1E26"/>
    <w:rsid w:val="007E0537"/>
    <w:rsid w:val="007E35F2"/>
    <w:rsid w:val="007E6C20"/>
    <w:rsid w:val="007E780C"/>
    <w:rsid w:val="007F001B"/>
    <w:rsid w:val="007F2485"/>
    <w:rsid w:val="007F415A"/>
    <w:rsid w:val="008043E8"/>
    <w:rsid w:val="008116A6"/>
    <w:rsid w:val="0081353A"/>
    <w:rsid w:val="00815935"/>
    <w:rsid w:val="00816BA3"/>
    <w:rsid w:val="008171DE"/>
    <w:rsid w:val="00826082"/>
    <w:rsid w:val="00826397"/>
    <w:rsid w:val="00826F84"/>
    <w:rsid w:val="00833526"/>
    <w:rsid w:val="00835A4E"/>
    <w:rsid w:val="00841407"/>
    <w:rsid w:val="00842C17"/>
    <w:rsid w:val="00850DCC"/>
    <w:rsid w:val="00852C9E"/>
    <w:rsid w:val="0086051F"/>
    <w:rsid w:val="00863901"/>
    <w:rsid w:val="00866EB2"/>
    <w:rsid w:val="00872CC5"/>
    <w:rsid w:val="008814A3"/>
    <w:rsid w:val="008860D6"/>
    <w:rsid w:val="0089105B"/>
    <w:rsid w:val="008A0F61"/>
    <w:rsid w:val="008A1AAB"/>
    <w:rsid w:val="008A2612"/>
    <w:rsid w:val="008C7FB8"/>
    <w:rsid w:val="008D455D"/>
    <w:rsid w:val="008E0373"/>
    <w:rsid w:val="008E1C68"/>
    <w:rsid w:val="008F30FC"/>
    <w:rsid w:val="008F3F4D"/>
    <w:rsid w:val="00900268"/>
    <w:rsid w:val="00901C3D"/>
    <w:rsid w:val="0090537E"/>
    <w:rsid w:val="00911946"/>
    <w:rsid w:val="00921467"/>
    <w:rsid w:val="00921BA9"/>
    <w:rsid w:val="009368D6"/>
    <w:rsid w:val="00937766"/>
    <w:rsid w:val="00937B6C"/>
    <w:rsid w:val="00947F31"/>
    <w:rsid w:val="009507B0"/>
    <w:rsid w:val="009528E7"/>
    <w:rsid w:val="00952FF7"/>
    <w:rsid w:val="00955863"/>
    <w:rsid w:val="00955A96"/>
    <w:rsid w:val="00960CF3"/>
    <w:rsid w:val="00962409"/>
    <w:rsid w:val="00966E74"/>
    <w:rsid w:val="00966F22"/>
    <w:rsid w:val="009670BC"/>
    <w:rsid w:val="00967277"/>
    <w:rsid w:val="0096773B"/>
    <w:rsid w:val="00972026"/>
    <w:rsid w:val="0099170E"/>
    <w:rsid w:val="00991B80"/>
    <w:rsid w:val="009A4015"/>
    <w:rsid w:val="009B7C6F"/>
    <w:rsid w:val="009C11A4"/>
    <w:rsid w:val="009D220D"/>
    <w:rsid w:val="009D2423"/>
    <w:rsid w:val="009D58D8"/>
    <w:rsid w:val="009D61C2"/>
    <w:rsid w:val="009E31EC"/>
    <w:rsid w:val="009E43A6"/>
    <w:rsid w:val="009E775A"/>
    <w:rsid w:val="009F4134"/>
    <w:rsid w:val="00A00807"/>
    <w:rsid w:val="00A04774"/>
    <w:rsid w:val="00A059A5"/>
    <w:rsid w:val="00A05BE4"/>
    <w:rsid w:val="00A05EA5"/>
    <w:rsid w:val="00A166E6"/>
    <w:rsid w:val="00A2405E"/>
    <w:rsid w:val="00A25152"/>
    <w:rsid w:val="00A343E6"/>
    <w:rsid w:val="00A40861"/>
    <w:rsid w:val="00A5048D"/>
    <w:rsid w:val="00A55F3B"/>
    <w:rsid w:val="00A57E57"/>
    <w:rsid w:val="00A61418"/>
    <w:rsid w:val="00A616D5"/>
    <w:rsid w:val="00A6208F"/>
    <w:rsid w:val="00A63FC3"/>
    <w:rsid w:val="00A65FD1"/>
    <w:rsid w:val="00A66E5E"/>
    <w:rsid w:val="00A8612B"/>
    <w:rsid w:val="00A86704"/>
    <w:rsid w:val="00A87FC5"/>
    <w:rsid w:val="00AA074B"/>
    <w:rsid w:val="00AA0AE0"/>
    <w:rsid w:val="00AA40F1"/>
    <w:rsid w:val="00AD6A20"/>
    <w:rsid w:val="00B0638E"/>
    <w:rsid w:val="00B06ACC"/>
    <w:rsid w:val="00B10EDB"/>
    <w:rsid w:val="00B13570"/>
    <w:rsid w:val="00B1396B"/>
    <w:rsid w:val="00B13AFB"/>
    <w:rsid w:val="00B143FA"/>
    <w:rsid w:val="00B20797"/>
    <w:rsid w:val="00B22CB3"/>
    <w:rsid w:val="00B2398F"/>
    <w:rsid w:val="00B24F0E"/>
    <w:rsid w:val="00B2753F"/>
    <w:rsid w:val="00B32399"/>
    <w:rsid w:val="00B35B16"/>
    <w:rsid w:val="00B47E58"/>
    <w:rsid w:val="00B53DD3"/>
    <w:rsid w:val="00B547DA"/>
    <w:rsid w:val="00B63FD4"/>
    <w:rsid w:val="00B72C82"/>
    <w:rsid w:val="00B72FCD"/>
    <w:rsid w:val="00B73F34"/>
    <w:rsid w:val="00B85F8B"/>
    <w:rsid w:val="00B8775E"/>
    <w:rsid w:val="00BA5DA2"/>
    <w:rsid w:val="00BB1C39"/>
    <w:rsid w:val="00BC2E92"/>
    <w:rsid w:val="00BD099A"/>
    <w:rsid w:val="00BD794E"/>
    <w:rsid w:val="00BE0AE4"/>
    <w:rsid w:val="00BF6EDD"/>
    <w:rsid w:val="00C001A5"/>
    <w:rsid w:val="00C02415"/>
    <w:rsid w:val="00C03BC8"/>
    <w:rsid w:val="00C10B0B"/>
    <w:rsid w:val="00C114D1"/>
    <w:rsid w:val="00C11F0C"/>
    <w:rsid w:val="00C142C6"/>
    <w:rsid w:val="00C1655C"/>
    <w:rsid w:val="00C240C6"/>
    <w:rsid w:val="00C24E3E"/>
    <w:rsid w:val="00C25780"/>
    <w:rsid w:val="00C2651F"/>
    <w:rsid w:val="00C26C37"/>
    <w:rsid w:val="00C3177A"/>
    <w:rsid w:val="00C33B14"/>
    <w:rsid w:val="00C468C0"/>
    <w:rsid w:val="00C64A56"/>
    <w:rsid w:val="00C67457"/>
    <w:rsid w:val="00C72160"/>
    <w:rsid w:val="00C72289"/>
    <w:rsid w:val="00C74719"/>
    <w:rsid w:val="00C81CA5"/>
    <w:rsid w:val="00C859FF"/>
    <w:rsid w:val="00C86AF8"/>
    <w:rsid w:val="00C86D19"/>
    <w:rsid w:val="00C93F3C"/>
    <w:rsid w:val="00C9666B"/>
    <w:rsid w:val="00C97ECF"/>
    <w:rsid w:val="00CA7D93"/>
    <w:rsid w:val="00CB218B"/>
    <w:rsid w:val="00CB37ED"/>
    <w:rsid w:val="00CB7685"/>
    <w:rsid w:val="00CC150C"/>
    <w:rsid w:val="00CC3BA7"/>
    <w:rsid w:val="00CC6D3A"/>
    <w:rsid w:val="00CD13ED"/>
    <w:rsid w:val="00CD612E"/>
    <w:rsid w:val="00CE2346"/>
    <w:rsid w:val="00CE4E27"/>
    <w:rsid w:val="00CE53B8"/>
    <w:rsid w:val="00CE626A"/>
    <w:rsid w:val="00CF0452"/>
    <w:rsid w:val="00CF7CFF"/>
    <w:rsid w:val="00D00A0F"/>
    <w:rsid w:val="00D04192"/>
    <w:rsid w:val="00D1028C"/>
    <w:rsid w:val="00D11331"/>
    <w:rsid w:val="00D1148C"/>
    <w:rsid w:val="00D12B8C"/>
    <w:rsid w:val="00D167A0"/>
    <w:rsid w:val="00D201B1"/>
    <w:rsid w:val="00D20402"/>
    <w:rsid w:val="00D235B4"/>
    <w:rsid w:val="00D35058"/>
    <w:rsid w:val="00D46B7E"/>
    <w:rsid w:val="00D47D7F"/>
    <w:rsid w:val="00D5057E"/>
    <w:rsid w:val="00D51BD0"/>
    <w:rsid w:val="00D51CF2"/>
    <w:rsid w:val="00D530EA"/>
    <w:rsid w:val="00D565BC"/>
    <w:rsid w:val="00D66DC9"/>
    <w:rsid w:val="00D705AA"/>
    <w:rsid w:val="00D77C19"/>
    <w:rsid w:val="00D804D8"/>
    <w:rsid w:val="00D8250C"/>
    <w:rsid w:val="00D82B7B"/>
    <w:rsid w:val="00D82DE7"/>
    <w:rsid w:val="00D840DB"/>
    <w:rsid w:val="00DA102A"/>
    <w:rsid w:val="00DC35B4"/>
    <w:rsid w:val="00DC4E9F"/>
    <w:rsid w:val="00DC6572"/>
    <w:rsid w:val="00DD1C4E"/>
    <w:rsid w:val="00DE38A6"/>
    <w:rsid w:val="00DF34C7"/>
    <w:rsid w:val="00DF5B5E"/>
    <w:rsid w:val="00E0127A"/>
    <w:rsid w:val="00E029C5"/>
    <w:rsid w:val="00E074FA"/>
    <w:rsid w:val="00E178A7"/>
    <w:rsid w:val="00E20350"/>
    <w:rsid w:val="00E25107"/>
    <w:rsid w:val="00E30D6C"/>
    <w:rsid w:val="00E3575B"/>
    <w:rsid w:val="00E41E84"/>
    <w:rsid w:val="00E42BE2"/>
    <w:rsid w:val="00E436F2"/>
    <w:rsid w:val="00E43F13"/>
    <w:rsid w:val="00E45736"/>
    <w:rsid w:val="00E45884"/>
    <w:rsid w:val="00E571BB"/>
    <w:rsid w:val="00E61544"/>
    <w:rsid w:val="00E620F6"/>
    <w:rsid w:val="00E65242"/>
    <w:rsid w:val="00E70D95"/>
    <w:rsid w:val="00E7171D"/>
    <w:rsid w:val="00E74CCD"/>
    <w:rsid w:val="00E82214"/>
    <w:rsid w:val="00E90FCC"/>
    <w:rsid w:val="00E926D0"/>
    <w:rsid w:val="00EA3FCC"/>
    <w:rsid w:val="00EA4EF1"/>
    <w:rsid w:val="00EA6457"/>
    <w:rsid w:val="00EB2D09"/>
    <w:rsid w:val="00EB4303"/>
    <w:rsid w:val="00EB5ACB"/>
    <w:rsid w:val="00EC0FE9"/>
    <w:rsid w:val="00EC344D"/>
    <w:rsid w:val="00ED27AB"/>
    <w:rsid w:val="00ED6064"/>
    <w:rsid w:val="00ED70F3"/>
    <w:rsid w:val="00F05D7D"/>
    <w:rsid w:val="00F0763B"/>
    <w:rsid w:val="00F169E3"/>
    <w:rsid w:val="00F20C36"/>
    <w:rsid w:val="00F25948"/>
    <w:rsid w:val="00F31069"/>
    <w:rsid w:val="00F3287B"/>
    <w:rsid w:val="00F350CD"/>
    <w:rsid w:val="00F359FA"/>
    <w:rsid w:val="00F35D9E"/>
    <w:rsid w:val="00F40687"/>
    <w:rsid w:val="00F41913"/>
    <w:rsid w:val="00F50D19"/>
    <w:rsid w:val="00F55FBC"/>
    <w:rsid w:val="00F57887"/>
    <w:rsid w:val="00F57DE5"/>
    <w:rsid w:val="00F60E67"/>
    <w:rsid w:val="00F6457B"/>
    <w:rsid w:val="00F71E3B"/>
    <w:rsid w:val="00F74539"/>
    <w:rsid w:val="00F75A83"/>
    <w:rsid w:val="00F86C31"/>
    <w:rsid w:val="00F87E21"/>
    <w:rsid w:val="00F95E3E"/>
    <w:rsid w:val="00F96C59"/>
    <w:rsid w:val="00FA304C"/>
    <w:rsid w:val="00FB39B6"/>
    <w:rsid w:val="00FB3DD6"/>
    <w:rsid w:val="00FC58D6"/>
    <w:rsid w:val="00FD0430"/>
    <w:rsid w:val="00FE1010"/>
    <w:rsid w:val="00FE2F4B"/>
    <w:rsid w:val="00FE3B5A"/>
    <w:rsid w:val="00FF1A4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D7EB5"/>
  <w15:chartTrackingRefBased/>
  <w15:docId w15:val="{16CD140A-05C6-403A-8CEC-2A254CC7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35B16"/>
  </w:style>
  <w:style w:type="paragraph" w:styleId="10">
    <w:name w:val="heading 1"/>
    <w:aliases w:val="H1 Char,H1,Head1,Heading apps,h1,BMS Heading 1,H11,H12,H13,H14,H15,H16,H17,Outline1,Level 1 Topic Heading,Header1,Heading 1-ERI,l1,Head 1 (Chapter heading),Head 1,Head 11,Head 12,Head 111,Head 13,Head 112,Head 14,Head 113,Head 15,Head 114"/>
    <w:basedOn w:val="a0"/>
    <w:next w:val="a0"/>
    <w:link w:val="1Char"/>
    <w:qFormat/>
    <w:rsid w:val="00B35B16"/>
    <w:pPr>
      <w:keepNext/>
      <w:spacing w:after="0" w:line="240" w:lineRule="auto"/>
      <w:outlineLvl w:val="0"/>
    </w:pPr>
    <w:rPr>
      <w:rFonts w:ascii="Times New Roman" w:eastAsia="Times New Roman" w:hAnsi="Times New Roman" w:cs="Times New Roman"/>
      <w:b/>
      <w:bCs/>
      <w:sz w:val="24"/>
      <w:szCs w:val="24"/>
      <w:lang w:eastAsia="el-GR"/>
    </w:rPr>
  </w:style>
  <w:style w:type="paragraph" w:styleId="20">
    <w:name w:val="heading 2"/>
    <w:aliases w:val="2,Header 2,h2,Heading Bug,H2,Sub-Head1,Heading 2- no#,H21,H22,H23,H2Normal,Sub Head,H211,H212,H221,H2111,H24,H213,H222,H2112,H231,H2121,H2211,H21111,H25,H26,H214,H223,H2113,H27,H215,H224,H2114,H28,H216,H225,H2115,H232,H241,H2122,H2212,ni2"/>
    <w:basedOn w:val="a0"/>
    <w:next w:val="a0"/>
    <w:link w:val="2Char"/>
    <w:unhideWhenUsed/>
    <w:qFormat/>
    <w:rsid w:val="00B35B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H3,Proposa,Project 3,h3,Heading 3 - old,1.2.3.,alltoc,3,Heading 4 Proposal,h31,h32,Bold Head,bh,(1.1.1),hd3,Minor,1.1.1 Heading,0,Heading 2.3,(Alt+3),Titles,(Alt+3)1,(Alt+3)2,(Alt+3)3,(Alt+3)4,(Alt+3)5,(Alt+3)6,(Alt+3)11,(Alt+3)21,l3,H31,H"/>
    <w:basedOn w:val="a0"/>
    <w:next w:val="a0"/>
    <w:link w:val="3Char"/>
    <w:unhideWhenUsed/>
    <w:qFormat/>
    <w:rsid w:val="00B35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0"/>
    <w:next w:val="a0"/>
    <w:link w:val="4Char"/>
    <w:unhideWhenUsed/>
    <w:qFormat/>
    <w:rsid w:val="00B35B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H5,H51,h5,H52,H511,H53,H512,H521,H5111,H54,H513,H55,H514,H56,H515,H522,H5112,H531,H5121,H541,H5131,H551,H5141,H57,H516,H523,H5113,H532,H5122,H542,H5132,H552,H5142,H58,H517,H524,H5114,H533,H5123,H543,H5133,H553,H5143,H59,H518,H525,H5115,ti"/>
    <w:basedOn w:val="40"/>
    <w:next w:val="a0"/>
    <w:link w:val="5Char"/>
    <w:uiPriority w:val="9"/>
    <w:qFormat/>
    <w:rsid w:val="00B35B16"/>
    <w:pPr>
      <w:keepLines w:val="0"/>
      <w:suppressAutoHyphens/>
      <w:spacing w:before="200" w:after="200" w:line="280" w:lineRule="exact"/>
      <w:ind w:left="1859" w:hanging="1008"/>
      <w:jc w:val="both"/>
      <w:outlineLvl w:val="4"/>
    </w:pPr>
    <w:rPr>
      <w:rFonts w:ascii="Tahoma" w:eastAsia="SimSun" w:hAnsi="Tahoma" w:cs="Calibri"/>
      <w:b/>
      <w:bCs/>
      <w:iCs w:val="0"/>
      <w:color w:val="333399"/>
      <w:szCs w:val="20"/>
      <w:u w:val="single"/>
      <w:lang w:eastAsia="zh-CN"/>
    </w:rPr>
  </w:style>
  <w:style w:type="paragraph" w:styleId="6">
    <w:name w:val="heading 6"/>
    <w:aliases w:val="H6,Char Char,Char Char Char,Char Char + Left:  0 cm,... + Left:  0 cm,...,Char Char Char Char Char Char,hd6,h6, Char Char,H61,H62,H63,H64,H611,H65,H612,H621,H631,H641,H66,H613,H622,H632,H642,H67,H614,Heading 6 Char"/>
    <w:basedOn w:val="a0"/>
    <w:next w:val="a0"/>
    <w:link w:val="6Char"/>
    <w:qFormat/>
    <w:rsid w:val="00B35B16"/>
    <w:pPr>
      <w:spacing w:before="120" w:after="120" w:line="240" w:lineRule="auto"/>
      <w:ind w:left="1152" w:hanging="1152"/>
      <w:jc w:val="both"/>
      <w:outlineLvl w:val="5"/>
    </w:pPr>
    <w:rPr>
      <w:rFonts w:ascii="Tahoma" w:eastAsia="SimSun" w:hAnsi="Tahoma" w:cs="Tahoma"/>
      <w:b/>
      <w:szCs w:val="20"/>
    </w:rPr>
  </w:style>
  <w:style w:type="paragraph" w:styleId="7">
    <w:name w:val="heading 7"/>
    <w:basedOn w:val="a0"/>
    <w:next w:val="a0"/>
    <w:link w:val="7Char"/>
    <w:uiPriority w:val="9"/>
    <w:qFormat/>
    <w:rsid w:val="00B35B16"/>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835"/>
      </w:tabs>
      <w:spacing w:before="120" w:after="60" w:line="240" w:lineRule="auto"/>
      <w:ind w:left="1296" w:hanging="1296"/>
      <w:jc w:val="both"/>
      <w:outlineLvl w:val="6"/>
    </w:pPr>
    <w:rPr>
      <w:rFonts w:ascii="Tahoma" w:eastAsia="SimSun" w:hAnsi="Tahoma" w:cs="Times New Roman"/>
      <w:b/>
      <w:szCs w:val="20"/>
    </w:rPr>
  </w:style>
  <w:style w:type="paragraph" w:styleId="8">
    <w:name w:val="heading 8"/>
    <w:basedOn w:val="a0"/>
    <w:next w:val="a0"/>
    <w:link w:val="8Char"/>
    <w:uiPriority w:val="9"/>
    <w:qFormat/>
    <w:rsid w:val="00B35B16"/>
    <w:pPr>
      <w:tabs>
        <w:tab w:val="left" w:pos="3119"/>
      </w:tabs>
      <w:spacing w:before="120" w:after="60" w:line="240" w:lineRule="auto"/>
      <w:ind w:left="1440" w:hanging="1440"/>
      <w:jc w:val="both"/>
      <w:outlineLvl w:val="7"/>
    </w:pPr>
    <w:rPr>
      <w:rFonts w:ascii="Tahoma" w:eastAsia="SimSun" w:hAnsi="Tahoma" w:cs="Times New Roman"/>
      <w:sz w:val="18"/>
      <w:szCs w:val="20"/>
      <w:u w:val="single"/>
    </w:rPr>
  </w:style>
  <w:style w:type="paragraph" w:styleId="9">
    <w:name w:val="heading 9"/>
    <w:aliases w:val="AC&amp;E_1,App Heading"/>
    <w:basedOn w:val="a0"/>
    <w:next w:val="a0"/>
    <w:link w:val="9Char"/>
    <w:uiPriority w:val="9"/>
    <w:qFormat/>
    <w:rsid w:val="00B35B16"/>
    <w:pPr>
      <w:tabs>
        <w:tab w:val="left" w:pos="3119"/>
      </w:tabs>
      <w:spacing w:before="60" w:after="60" w:line="240" w:lineRule="auto"/>
      <w:ind w:left="1584" w:hanging="1584"/>
      <w:outlineLvl w:val="8"/>
    </w:pPr>
    <w:rPr>
      <w:rFonts w:ascii="Tahoma" w:eastAsia="SimSun" w:hAnsi="Tahoma" w:cs="Times New Roman"/>
      <w:sz w:val="1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1"/>
    <w:link w:val="10"/>
    <w:uiPriority w:val="1"/>
    <w:rsid w:val="00B35B16"/>
    <w:rPr>
      <w:rFonts w:ascii="Times New Roman" w:eastAsia="Times New Roman" w:hAnsi="Times New Roman" w:cs="Times New Roman"/>
      <w:b/>
      <w:bCs/>
      <w:sz w:val="24"/>
      <w:szCs w:val="24"/>
      <w:lang w:eastAsia="el-GR"/>
    </w:rPr>
  </w:style>
  <w:style w:type="character" w:customStyle="1" w:styleId="2Char">
    <w:name w:val="Επικεφαλίδα 2 Char"/>
    <w:aliases w:val="2 Char,Header 2 Char,h2 Char,Heading Bug Char,H2 Char,Sub-Head1 Char,Heading 2- no# Char,H21 Char,H22 Char,H23 Char,H2Normal Char,Sub Head Char,H211 Char,H212 Char,H221 Char,H2111 Char,H24 Char,H213 Char,H222 Char,H2112 Char,H231 Char"/>
    <w:basedOn w:val="a1"/>
    <w:link w:val="20"/>
    <w:uiPriority w:val="9"/>
    <w:rsid w:val="00B35B16"/>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1"/>
    <w:link w:val="30"/>
    <w:uiPriority w:val="9"/>
    <w:rsid w:val="00B35B16"/>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1"/>
    <w:link w:val="40"/>
    <w:uiPriority w:val="9"/>
    <w:rsid w:val="00B35B16"/>
    <w:rPr>
      <w:rFonts w:asciiTheme="majorHAnsi" w:eastAsiaTheme="majorEastAsia" w:hAnsiTheme="majorHAnsi" w:cstheme="majorBidi"/>
      <w:i/>
      <w:iCs/>
      <w:color w:val="2F5496" w:themeColor="accent1" w:themeShade="BF"/>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basedOn w:val="a1"/>
    <w:link w:val="50"/>
    <w:uiPriority w:val="9"/>
    <w:rsid w:val="00B35B16"/>
    <w:rPr>
      <w:rFonts w:ascii="Tahoma" w:eastAsia="SimSun" w:hAnsi="Tahoma" w:cs="Calibri"/>
      <w:b/>
      <w:bCs/>
      <w:i/>
      <w:color w:val="333399"/>
      <w:szCs w:val="20"/>
      <w:u w:val="single"/>
      <w:lang w:eastAsia="zh-CN"/>
    </w:rPr>
  </w:style>
  <w:style w:type="character" w:customStyle="1" w:styleId="6Char">
    <w:name w:val="Επικεφαλίδα 6 Char"/>
    <w:aliases w:val="H6 Char,Char Char Char1,Char Char Char Char,Char Char + Left:  0 cm Char,... + Left:  0 cm Char,... Char,Char Char Char Char Char Char Char,hd6 Char,h6 Char, Char Char Char,H61 Char,H62 Char,H63 Char,H64 Char,H611 Char,H65 Char"/>
    <w:basedOn w:val="a1"/>
    <w:link w:val="6"/>
    <w:uiPriority w:val="9"/>
    <w:rsid w:val="00B35B16"/>
    <w:rPr>
      <w:rFonts w:ascii="Tahoma" w:eastAsia="SimSun" w:hAnsi="Tahoma" w:cs="Tahoma"/>
      <w:b/>
      <w:szCs w:val="20"/>
    </w:rPr>
  </w:style>
  <w:style w:type="character" w:customStyle="1" w:styleId="7Char">
    <w:name w:val="Επικεφαλίδα 7 Char"/>
    <w:basedOn w:val="a1"/>
    <w:link w:val="7"/>
    <w:uiPriority w:val="9"/>
    <w:rsid w:val="00B35B16"/>
    <w:rPr>
      <w:rFonts w:ascii="Tahoma" w:eastAsia="SimSun" w:hAnsi="Tahoma" w:cs="Times New Roman"/>
      <w:b/>
      <w:szCs w:val="20"/>
      <w:shd w:val="clear" w:color="auto" w:fill="BFBFBF" w:themeFill="background1" w:themeFillShade="BF"/>
    </w:rPr>
  </w:style>
  <w:style w:type="character" w:customStyle="1" w:styleId="8Char">
    <w:name w:val="Επικεφαλίδα 8 Char"/>
    <w:basedOn w:val="a1"/>
    <w:link w:val="8"/>
    <w:uiPriority w:val="9"/>
    <w:rsid w:val="00B35B16"/>
    <w:rPr>
      <w:rFonts w:ascii="Tahoma" w:eastAsia="SimSun" w:hAnsi="Tahoma" w:cs="Times New Roman"/>
      <w:sz w:val="18"/>
      <w:szCs w:val="20"/>
      <w:u w:val="single"/>
    </w:rPr>
  </w:style>
  <w:style w:type="character" w:customStyle="1" w:styleId="9Char">
    <w:name w:val="Επικεφαλίδα 9 Char"/>
    <w:aliases w:val="AC&amp;E_1 Char,App Heading Char"/>
    <w:basedOn w:val="a1"/>
    <w:link w:val="9"/>
    <w:uiPriority w:val="9"/>
    <w:rsid w:val="00B35B16"/>
    <w:rPr>
      <w:rFonts w:ascii="Tahoma" w:eastAsia="SimSun" w:hAnsi="Tahoma" w:cs="Times New Roman"/>
      <w:sz w:val="18"/>
      <w:szCs w:val="20"/>
      <w:u w:val="single"/>
    </w:rPr>
  </w:style>
  <w:style w:type="paragraph" w:styleId="a4">
    <w:name w:val="header"/>
    <w:aliases w:val="hd Char,hd"/>
    <w:basedOn w:val="a0"/>
    <w:link w:val="Char"/>
    <w:unhideWhenUsed/>
    <w:rsid w:val="00B35B16"/>
    <w:pPr>
      <w:tabs>
        <w:tab w:val="center" w:pos="4153"/>
        <w:tab w:val="right" w:pos="8306"/>
      </w:tabs>
      <w:spacing w:after="0" w:line="240" w:lineRule="auto"/>
    </w:pPr>
  </w:style>
  <w:style w:type="character" w:customStyle="1" w:styleId="Char">
    <w:name w:val="Κεφαλίδα Char"/>
    <w:aliases w:val="hd Char Char,hd Char1"/>
    <w:basedOn w:val="a1"/>
    <w:link w:val="a4"/>
    <w:uiPriority w:val="99"/>
    <w:rsid w:val="00B35B16"/>
  </w:style>
  <w:style w:type="paragraph" w:styleId="a5">
    <w:name w:val="footer"/>
    <w:aliases w:val="ft,fo"/>
    <w:basedOn w:val="a0"/>
    <w:link w:val="Char0"/>
    <w:unhideWhenUsed/>
    <w:qFormat/>
    <w:rsid w:val="00B35B16"/>
    <w:pPr>
      <w:tabs>
        <w:tab w:val="center" w:pos="4153"/>
        <w:tab w:val="right" w:pos="8306"/>
      </w:tabs>
      <w:spacing w:after="0" w:line="240" w:lineRule="auto"/>
    </w:pPr>
  </w:style>
  <w:style w:type="character" w:customStyle="1" w:styleId="Char0">
    <w:name w:val="Υποσέλιδο Char"/>
    <w:aliases w:val="ft Char,fo Char"/>
    <w:basedOn w:val="a1"/>
    <w:link w:val="a5"/>
    <w:uiPriority w:val="99"/>
    <w:qFormat/>
    <w:rsid w:val="00B35B16"/>
  </w:style>
  <w:style w:type="character" w:styleId="a6">
    <w:name w:val="page number"/>
    <w:basedOn w:val="a1"/>
    <w:rsid w:val="00B35B16"/>
  </w:style>
  <w:style w:type="paragraph" w:styleId="a7">
    <w:name w:val="List Paragraph"/>
    <w:aliases w:val="Bullet21,Bullet22,Bullet23,Bullet211,Bullet24,Bullet25,Bullet26,Bullet27,bl11,Bullet212,Bullet28,bl12,Bullet213,Bullet29,bl13,Bullet214,Bullet210,Bullet215,Γράφημα,Bullet List,FooterText,numbered,List Paragraph1,Paragraphe de liste1,列出"/>
    <w:basedOn w:val="a0"/>
    <w:link w:val="Char1"/>
    <w:uiPriority w:val="34"/>
    <w:qFormat/>
    <w:rsid w:val="00B35B16"/>
    <w:pPr>
      <w:spacing w:after="0" w:line="240" w:lineRule="auto"/>
      <w:ind w:left="720"/>
      <w:contextualSpacing/>
    </w:pPr>
    <w:rPr>
      <w:lang w:val="en-US"/>
    </w:rPr>
  </w:style>
  <w:style w:type="paragraph" w:customStyle="1" w:styleId="Standard">
    <w:name w:val="Standard"/>
    <w:uiPriority w:val="99"/>
    <w:rsid w:val="00B35B16"/>
    <w:pPr>
      <w:suppressAutoHyphens/>
      <w:autoSpaceDN w:val="0"/>
      <w:spacing w:line="254" w:lineRule="auto"/>
    </w:pPr>
    <w:rPr>
      <w:rFonts w:ascii="Calibri" w:eastAsia="SimSun" w:hAnsi="Calibri" w:cs="Tahoma"/>
      <w:kern w:val="3"/>
    </w:rPr>
  </w:style>
  <w:style w:type="character" w:styleId="-">
    <w:name w:val="Hyperlink"/>
    <w:basedOn w:val="a1"/>
    <w:uiPriority w:val="99"/>
    <w:unhideWhenUsed/>
    <w:rsid w:val="00B35B16"/>
    <w:rPr>
      <w:color w:val="0563C1" w:themeColor="hyperlink"/>
      <w:u w:val="single"/>
    </w:rPr>
  </w:style>
  <w:style w:type="character" w:customStyle="1" w:styleId="11">
    <w:name w:val="Ανεπίλυτη αναφορά1"/>
    <w:basedOn w:val="a1"/>
    <w:uiPriority w:val="99"/>
    <w:semiHidden/>
    <w:unhideWhenUsed/>
    <w:rsid w:val="00B35B16"/>
    <w:rPr>
      <w:color w:val="605E5C"/>
      <w:shd w:val="clear" w:color="auto" w:fill="E1DFDD"/>
    </w:rPr>
  </w:style>
  <w:style w:type="character" w:styleId="a8">
    <w:name w:val="Strong"/>
    <w:uiPriority w:val="22"/>
    <w:qFormat/>
    <w:rsid w:val="00B35B16"/>
    <w:rPr>
      <w:b/>
      <w:bCs/>
    </w:rPr>
  </w:style>
  <w:style w:type="paragraph" w:customStyle="1" w:styleId="12">
    <w:name w:val="Χωρίς διάστιχο1"/>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Char1">
    <w:name w:val="Παράγραφος λίστας Char"/>
    <w:aliases w:val="Bullet21 Char,Bullet22 Char,Bullet23 Char,Bullet211 Char,Bullet24 Char,Bullet25 Char,Bullet26 Char,Bullet27 Char,bl11 Char,Bullet212 Char,Bullet28 Char,bl12 Char,Bullet213 Char,Bullet29 Char,bl13 Char,Bullet214 Char,Bullet210 Char"/>
    <w:link w:val="a7"/>
    <w:uiPriority w:val="1"/>
    <w:qFormat/>
    <w:locked/>
    <w:rsid w:val="00B35B16"/>
    <w:rPr>
      <w:lang w:val="en-US"/>
    </w:rPr>
  </w:style>
  <w:style w:type="paragraph" w:styleId="a9">
    <w:name w:val="Balloon Text"/>
    <w:basedOn w:val="a0"/>
    <w:link w:val="Char2"/>
    <w:unhideWhenUsed/>
    <w:rsid w:val="00B35B16"/>
    <w:pPr>
      <w:spacing w:after="0" w:line="240" w:lineRule="auto"/>
    </w:pPr>
    <w:rPr>
      <w:rFonts w:ascii="Segoe UI" w:hAnsi="Segoe UI" w:cs="Segoe UI"/>
      <w:sz w:val="18"/>
      <w:szCs w:val="18"/>
    </w:rPr>
  </w:style>
  <w:style w:type="character" w:customStyle="1" w:styleId="Char2">
    <w:name w:val="Κείμενο πλαισίου Char"/>
    <w:basedOn w:val="a1"/>
    <w:link w:val="a9"/>
    <w:uiPriority w:val="99"/>
    <w:rsid w:val="00B35B16"/>
    <w:rPr>
      <w:rFonts w:ascii="Segoe UI" w:hAnsi="Segoe UI" w:cs="Segoe UI"/>
      <w:sz w:val="18"/>
      <w:szCs w:val="18"/>
    </w:rPr>
  </w:style>
  <w:style w:type="paragraph" w:styleId="aa">
    <w:name w:val="Body Text Indent"/>
    <w:basedOn w:val="a0"/>
    <w:link w:val="Char3"/>
    <w:unhideWhenUsed/>
    <w:rsid w:val="00B35B16"/>
    <w:pPr>
      <w:spacing w:after="120" w:line="240" w:lineRule="auto"/>
      <w:ind w:left="283"/>
    </w:pPr>
    <w:rPr>
      <w:rFonts w:ascii="Times New Roman" w:eastAsia="Times New Roman" w:hAnsi="Times New Roman" w:cs="Times New Roman"/>
      <w:sz w:val="24"/>
      <w:szCs w:val="24"/>
      <w:lang w:val="en-GB"/>
    </w:rPr>
  </w:style>
  <w:style w:type="character" w:customStyle="1" w:styleId="Char3">
    <w:name w:val="Σώμα κείμενου με εσοχή Char"/>
    <w:basedOn w:val="a1"/>
    <w:link w:val="aa"/>
    <w:rsid w:val="00B35B16"/>
    <w:rPr>
      <w:rFonts w:ascii="Times New Roman" w:eastAsia="Times New Roman" w:hAnsi="Times New Roman" w:cs="Times New Roman"/>
      <w:sz w:val="24"/>
      <w:szCs w:val="24"/>
      <w:lang w:val="en-GB"/>
    </w:rPr>
  </w:style>
  <w:style w:type="table" w:styleId="ab">
    <w:name w:val="Table Grid"/>
    <w:basedOn w:val="a2"/>
    <w:uiPriority w:val="39"/>
    <w:rsid w:val="00B35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a1"/>
    <w:rsid w:val="00B35B16"/>
  </w:style>
  <w:style w:type="character" w:customStyle="1" w:styleId="lrzxr">
    <w:name w:val="lrzxr"/>
    <w:basedOn w:val="a1"/>
    <w:rsid w:val="00B35B16"/>
  </w:style>
  <w:style w:type="paragraph" w:customStyle="1" w:styleId="yiv5343072012msonormal">
    <w:name w:val="yiv534307201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01">
    <w:name w:val="fontstyle01"/>
    <w:basedOn w:val="a1"/>
    <w:rsid w:val="00B35B16"/>
    <w:rPr>
      <w:rFonts w:ascii="TimesNewRomanPS-BoldMT" w:hAnsi="TimesNewRomanPS-BoldMT" w:hint="default"/>
      <w:b/>
      <w:bCs/>
      <w:i w:val="0"/>
      <w:iCs w:val="0"/>
      <w:color w:val="000000"/>
      <w:sz w:val="24"/>
      <w:szCs w:val="24"/>
    </w:rPr>
  </w:style>
  <w:style w:type="paragraph" w:customStyle="1" w:styleId="StyleStyle2Before3pt">
    <w:name w:val="Style Style2 + Before:  3 pt"/>
    <w:basedOn w:val="a0"/>
    <w:uiPriority w:val="99"/>
    <w:rsid w:val="00B35B16"/>
    <w:pPr>
      <w:spacing w:before="60" w:after="0" w:line="360" w:lineRule="auto"/>
    </w:pPr>
    <w:rPr>
      <w:rFonts w:ascii="Arial" w:eastAsia="Times New Roman" w:hAnsi="Arial" w:cs="Times New Roman"/>
      <w:b/>
      <w:bCs/>
      <w:szCs w:val="20"/>
      <w:lang w:eastAsia="el-GR"/>
    </w:rPr>
  </w:style>
  <w:style w:type="paragraph" w:customStyle="1" w:styleId="21">
    <w:name w:val="Χωρίς διάστιχο2"/>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paragraph" w:styleId="Web">
    <w:name w:val="Normal (Web)"/>
    <w:basedOn w:val="a0"/>
    <w:uiPriority w:val="99"/>
    <w:unhideWhenUsed/>
    <w:rsid w:val="00B35B16"/>
    <w:pPr>
      <w:spacing w:after="150" w:line="240" w:lineRule="auto"/>
    </w:pPr>
    <w:rPr>
      <w:rFonts w:ascii="Times New Roman" w:eastAsia="Times New Roman" w:hAnsi="Times New Roman" w:cs="Times New Roman"/>
      <w:sz w:val="24"/>
      <w:szCs w:val="24"/>
      <w:lang w:eastAsia="el-GR"/>
    </w:rPr>
  </w:style>
  <w:style w:type="paragraph" w:customStyle="1" w:styleId="Default">
    <w:name w:val="Default"/>
    <w:rsid w:val="00B35B16"/>
    <w:pPr>
      <w:autoSpaceDE w:val="0"/>
      <w:autoSpaceDN w:val="0"/>
      <w:adjustRightInd w:val="0"/>
      <w:spacing w:after="0" w:line="240" w:lineRule="auto"/>
    </w:pPr>
    <w:rPr>
      <w:rFonts w:ascii="Tahoma" w:hAnsi="Tahoma" w:cs="Tahoma"/>
      <w:color w:val="000000"/>
      <w:sz w:val="24"/>
      <w:szCs w:val="24"/>
      <w:lang w:val="en-GB"/>
    </w:rPr>
  </w:style>
  <w:style w:type="paragraph" w:customStyle="1" w:styleId="ac">
    <w:name w:val="Κύριο τμήμα"/>
    <w:rsid w:val="00B35B1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rPr>
  </w:style>
  <w:style w:type="character" w:customStyle="1" w:styleId="ad">
    <w:name w:val="Σώμα κειμένου_"/>
    <w:basedOn w:val="a1"/>
    <w:link w:val="51"/>
    <w:rsid w:val="00B35B16"/>
    <w:rPr>
      <w:rFonts w:ascii="Times New Roman" w:eastAsia="Times New Roman" w:hAnsi="Times New Roman" w:cs="Times New Roman"/>
      <w:shd w:val="clear" w:color="auto" w:fill="FFFFFF"/>
    </w:rPr>
  </w:style>
  <w:style w:type="character" w:customStyle="1" w:styleId="13">
    <w:name w:val="Σώμα κειμένου1"/>
    <w:basedOn w:val="ad"/>
    <w:rsid w:val="00B35B16"/>
    <w:rPr>
      <w:rFonts w:ascii="Times New Roman" w:eastAsia="Times New Roman" w:hAnsi="Times New Roman" w:cs="Times New Roman"/>
      <w:shd w:val="clear" w:color="auto" w:fill="FFFFFF"/>
    </w:rPr>
  </w:style>
  <w:style w:type="paragraph" w:customStyle="1" w:styleId="51">
    <w:name w:val="Σώμα κειμένου5"/>
    <w:basedOn w:val="a0"/>
    <w:link w:val="ad"/>
    <w:rsid w:val="00B35B16"/>
    <w:pPr>
      <w:shd w:val="clear" w:color="auto" w:fill="FFFFFF"/>
      <w:spacing w:after="420" w:line="414" w:lineRule="exact"/>
      <w:ind w:hanging="360"/>
      <w:jc w:val="center"/>
    </w:pPr>
    <w:rPr>
      <w:rFonts w:ascii="Times New Roman" w:eastAsia="Times New Roman" w:hAnsi="Times New Roman" w:cs="Times New Roman"/>
    </w:rPr>
  </w:style>
  <w:style w:type="character" w:customStyle="1" w:styleId="apple-converted-space">
    <w:name w:val="apple-converted-space"/>
    <w:rsid w:val="00B35B16"/>
  </w:style>
  <w:style w:type="numbering" w:customStyle="1" w:styleId="4">
    <w:name w:val="Εισήχθηκε το στιλ 4"/>
    <w:rsid w:val="00B35B16"/>
    <w:pPr>
      <w:numPr>
        <w:numId w:val="1"/>
      </w:numPr>
    </w:pPr>
  </w:style>
  <w:style w:type="numbering" w:customStyle="1" w:styleId="5">
    <w:name w:val="Εισήχθηκε το στιλ 5"/>
    <w:rsid w:val="00B35B16"/>
    <w:pPr>
      <w:numPr>
        <w:numId w:val="2"/>
      </w:numPr>
    </w:pPr>
  </w:style>
  <w:style w:type="paragraph" w:styleId="ae">
    <w:name w:val="footnote text"/>
    <w:aliases w:val="Footnote Text Char1,Footnote Text Char Char,Point 3 Char Char Char,Footnote text Char Char,Κείμενο υποσημείωσης-KATERINA Char Char,Char1 Char Char Char,Footnote Char1 Char Char,Point 3 Char"/>
    <w:basedOn w:val="a0"/>
    <w:link w:val="Char4"/>
    <w:uiPriority w:val="99"/>
    <w:unhideWhenUsed/>
    <w:qFormat/>
    <w:rsid w:val="00B35B16"/>
    <w:pPr>
      <w:pBdr>
        <w:top w:val="nil"/>
        <w:left w:val="nil"/>
        <w:bottom w:val="nil"/>
        <w:right w:val="nil"/>
        <w:between w:val="nil"/>
        <w:bar w:val="nil"/>
      </w:pBdr>
      <w:spacing w:after="0" w:line="240" w:lineRule="auto"/>
      <w:jc w:val="both"/>
    </w:pPr>
    <w:rPr>
      <w:rFonts w:ascii="Tahoma" w:eastAsia="Arial Unicode MS" w:hAnsi="Tahoma" w:cs="Arial Unicode MS"/>
      <w:color w:val="000000"/>
      <w:sz w:val="20"/>
      <w:szCs w:val="20"/>
      <w:u w:color="000000"/>
      <w:bdr w:val="nil"/>
      <w:lang w:eastAsia="el-GR"/>
    </w:rPr>
  </w:style>
  <w:style w:type="character" w:customStyle="1" w:styleId="Char4">
    <w:name w:val="Κείμενο υποσημείωσης Char"/>
    <w:aliases w:val="Footnote Text Char1 Char,Footnote Text Char Char Char,Point 3 Char Char Char Char,Footnote text Char Char Char,Κείμενο υποσημείωσης-KATERINA Char Char Char,Char1 Char Char Char Char,Footnote Char1 Char Char Char"/>
    <w:basedOn w:val="a1"/>
    <w:link w:val="ae"/>
    <w:uiPriority w:val="99"/>
    <w:rsid w:val="00B35B16"/>
    <w:rPr>
      <w:rFonts w:ascii="Tahoma" w:eastAsia="Arial Unicode MS" w:hAnsi="Tahoma" w:cs="Arial Unicode MS"/>
      <w:color w:val="000000"/>
      <w:sz w:val="20"/>
      <w:szCs w:val="20"/>
      <w:u w:color="000000"/>
      <w:bdr w:val="nil"/>
      <w:lang w:eastAsia="el-GR"/>
    </w:rPr>
  </w:style>
  <w:style w:type="character" w:styleId="af">
    <w:name w:val="footnote reference"/>
    <w:aliases w:val="BVI fnr,Footnote symbol,Footnote,Footnote Refernece,Fußnotenzeichen_Raxen,callout,Footnote Reference Number,SUPERS,Footnote reference number,Times 10 Point,Exposant 3 Point,EN Footnote Reference,note TESI,Ref,E,S, BVI fnr,number"/>
    <w:basedOn w:val="a1"/>
    <w:uiPriority w:val="99"/>
    <w:unhideWhenUsed/>
    <w:rsid w:val="00B35B16"/>
    <w:rPr>
      <w:vertAlign w:val="superscript"/>
    </w:rPr>
  </w:style>
  <w:style w:type="paragraph" w:styleId="-HTML">
    <w:name w:val="HTML Preformatted"/>
    <w:basedOn w:val="a0"/>
    <w:link w:val="-HTMLChar"/>
    <w:uiPriority w:val="99"/>
    <w:unhideWhenUsed/>
    <w:rsid w:val="00B35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rsid w:val="00B35B16"/>
    <w:rPr>
      <w:rFonts w:ascii="Courier New" w:eastAsia="Times New Roman" w:hAnsi="Courier New" w:cs="Courier New"/>
      <w:sz w:val="20"/>
      <w:szCs w:val="20"/>
      <w:lang w:eastAsia="el-GR"/>
    </w:rPr>
  </w:style>
  <w:style w:type="paragraph" w:customStyle="1" w:styleId="yiv6223186885msonormal">
    <w:name w:val="yiv622318688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numbering" w:customStyle="1" w:styleId="1">
    <w:name w:val="Εισήχθηκε το στιλ 1"/>
    <w:rsid w:val="00B35B16"/>
    <w:pPr>
      <w:numPr>
        <w:numId w:val="3"/>
      </w:numPr>
    </w:pPr>
  </w:style>
  <w:style w:type="numbering" w:customStyle="1" w:styleId="2">
    <w:name w:val="Εισήχθηκε το στιλ 2"/>
    <w:rsid w:val="00B35B16"/>
    <w:pPr>
      <w:numPr>
        <w:numId w:val="4"/>
      </w:numPr>
    </w:pPr>
  </w:style>
  <w:style w:type="numbering" w:customStyle="1" w:styleId="3">
    <w:name w:val="Εισήχθηκε το στιλ 3"/>
    <w:rsid w:val="00B35B16"/>
    <w:pPr>
      <w:numPr>
        <w:numId w:val="5"/>
      </w:numPr>
    </w:pPr>
  </w:style>
  <w:style w:type="character" w:customStyle="1" w:styleId="22">
    <w:name w:val="Ανεπίλυτη αναφορά2"/>
    <w:basedOn w:val="a1"/>
    <w:uiPriority w:val="99"/>
    <w:semiHidden/>
    <w:unhideWhenUsed/>
    <w:rsid w:val="00B35B16"/>
    <w:rPr>
      <w:color w:val="605E5C"/>
      <w:shd w:val="clear" w:color="auto" w:fill="E1DFDD"/>
    </w:rPr>
  </w:style>
  <w:style w:type="paragraph" w:customStyle="1" w:styleId="Char20">
    <w:name w:val="Char2"/>
    <w:basedOn w:val="a0"/>
    <w:rsid w:val="00B35B16"/>
    <w:pPr>
      <w:spacing w:line="240" w:lineRule="exact"/>
    </w:pPr>
    <w:rPr>
      <w:rFonts w:ascii="Tahoma" w:eastAsia="Times New Roman" w:hAnsi="Tahoma" w:cs="Times New Roman"/>
      <w:sz w:val="20"/>
      <w:szCs w:val="20"/>
      <w:lang w:val="en-US"/>
    </w:rPr>
  </w:style>
  <w:style w:type="paragraph" w:styleId="23">
    <w:name w:val="Body Text Indent 2"/>
    <w:basedOn w:val="a0"/>
    <w:link w:val="2Char0"/>
    <w:rsid w:val="00B35B16"/>
    <w:pPr>
      <w:spacing w:after="120" w:line="480" w:lineRule="auto"/>
      <w:ind w:left="283"/>
    </w:pPr>
    <w:rPr>
      <w:rFonts w:ascii="Times New Roman" w:eastAsia="Times New Roman" w:hAnsi="Times New Roman" w:cs="Times New Roman"/>
      <w:sz w:val="24"/>
      <w:szCs w:val="24"/>
      <w:lang w:eastAsia="el-GR"/>
    </w:rPr>
  </w:style>
  <w:style w:type="character" w:customStyle="1" w:styleId="2Char0">
    <w:name w:val="Σώμα κείμενου με εσοχή 2 Char"/>
    <w:basedOn w:val="a1"/>
    <w:link w:val="23"/>
    <w:rsid w:val="00B35B16"/>
    <w:rPr>
      <w:rFonts w:ascii="Times New Roman" w:eastAsia="Times New Roman" w:hAnsi="Times New Roman" w:cs="Times New Roman"/>
      <w:sz w:val="24"/>
      <w:szCs w:val="24"/>
      <w:lang w:eastAsia="el-GR"/>
    </w:rPr>
  </w:style>
  <w:style w:type="paragraph" w:styleId="af0">
    <w:name w:val="Body Text"/>
    <w:basedOn w:val="a0"/>
    <w:link w:val="Char5"/>
    <w:unhideWhenUsed/>
    <w:qFormat/>
    <w:rsid w:val="00B35B16"/>
    <w:pPr>
      <w:spacing w:after="120"/>
    </w:pPr>
  </w:style>
  <w:style w:type="character" w:customStyle="1" w:styleId="Char5">
    <w:name w:val="Σώμα κειμένου Char"/>
    <w:basedOn w:val="a1"/>
    <w:link w:val="af0"/>
    <w:rsid w:val="00B35B16"/>
  </w:style>
  <w:style w:type="paragraph" w:styleId="31">
    <w:name w:val="Body Text 3"/>
    <w:basedOn w:val="a0"/>
    <w:link w:val="3Char0"/>
    <w:rsid w:val="00B35B16"/>
    <w:pPr>
      <w:spacing w:after="0" w:line="240" w:lineRule="auto"/>
      <w:jc w:val="center"/>
    </w:pPr>
    <w:rPr>
      <w:rFonts w:ascii="Times New Roman" w:eastAsia="Times New Roman" w:hAnsi="Times New Roman" w:cs="Times New Roman"/>
      <w:b/>
      <w:bCs/>
      <w:sz w:val="24"/>
      <w:szCs w:val="24"/>
      <w:u w:val="single"/>
      <w:lang w:eastAsia="el-GR"/>
    </w:rPr>
  </w:style>
  <w:style w:type="character" w:customStyle="1" w:styleId="3Char0">
    <w:name w:val="Σώμα κείμενου 3 Char"/>
    <w:basedOn w:val="a1"/>
    <w:link w:val="31"/>
    <w:rsid w:val="00B35B16"/>
    <w:rPr>
      <w:rFonts w:ascii="Times New Roman" w:eastAsia="Times New Roman" w:hAnsi="Times New Roman" w:cs="Times New Roman"/>
      <w:b/>
      <w:bCs/>
      <w:sz w:val="24"/>
      <w:szCs w:val="24"/>
      <w:u w:val="single"/>
      <w:lang w:eastAsia="el-GR"/>
    </w:rPr>
  </w:style>
  <w:style w:type="paragraph" w:customStyle="1" w:styleId="14">
    <w:name w:val="Στυλ1"/>
    <w:basedOn w:val="a0"/>
    <w:autoRedefine/>
    <w:rsid w:val="00B35B16"/>
    <w:pPr>
      <w:spacing w:after="0" w:line="384" w:lineRule="auto"/>
      <w:ind w:right="-868"/>
      <w:jc w:val="center"/>
    </w:pPr>
    <w:rPr>
      <w:rFonts w:ascii="Times New Roman" w:eastAsia="Times New Roman" w:hAnsi="Times New Roman" w:cs="Times New Roman"/>
      <w:b/>
      <w:sz w:val="32"/>
      <w:szCs w:val="32"/>
      <w:lang w:eastAsia="el-GR"/>
    </w:rPr>
  </w:style>
  <w:style w:type="paragraph" w:customStyle="1" w:styleId="CharCharCharCharChar">
    <w:name w:val="Char Char Char Char Char"/>
    <w:basedOn w:val="a0"/>
    <w:rsid w:val="00B35B16"/>
    <w:pPr>
      <w:spacing w:line="240" w:lineRule="exact"/>
    </w:pPr>
    <w:rPr>
      <w:rFonts w:ascii="Tahoma" w:eastAsia="Times New Roman" w:hAnsi="Tahoma" w:cs="Times New Roman"/>
      <w:sz w:val="20"/>
      <w:szCs w:val="20"/>
      <w:lang w:val="en-US"/>
    </w:rPr>
  </w:style>
  <w:style w:type="paragraph" w:customStyle="1" w:styleId="af1">
    <w:name w:val="Στυλ"/>
    <w:rsid w:val="00B35B16"/>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styleId="af2">
    <w:name w:val="Emphasis"/>
    <w:uiPriority w:val="20"/>
    <w:qFormat/>
    <w:rsid w:val="00B35B16"/>
    <w:rPr>
      <w:i/>
      <w:iCs/>
    </w:rPr>
  </w:style>
  <w:style w:type="paragraph" w:styleId="24">
    <w:name w:val="Body Text 2"/>
    <w:basedOn w:val="a0"/>
    <w:link w:val="2Char1"/>
    <w:rsid w:val="00B35B16"/>
    <w:pPr>
      <w:spacing w:after="120" w:line="480" w:lineRule="auto"/>
    </w:pPr>
    <w:rPr>
      <w:rFonts w:ascii="Times New Roman" w:eastAsia="Times New Roman" w:hAnsi="Times New Roman" w:cs="Times New Roman"/>
      <w:sz w:val="24"/>
      <w:szCs w:val="24"/>
      <w:lang w:val="en-GB"/>
    </w:rPr>
  </w:style>
  <w:style w:type="character" w:customStyle="1" w:styleId="2Char1">
    <w:name w:val="Σώμα κείμενου 2 Char"/>
    <w:basedOn w:val="a1"/>
    <w:link w:val="24"/>
    <w:rsid w:val="00B35B16"/>
    <w:rPr>
      <w:rFonts w:ascii="Times New Roman" w:eastAsia="Times New Roman" w:hAnsi="Times New Roman" w:cs="Times New Roman"/>
      <w:sz w:val="24"/>
      <w:szCs w:val="24"/>
      <w:lang w:val="en-GB"/>
    </w:rPr>
  </w:style>
  <w:style w:type="paragraph" w:customStyle="1" w:styleId="Index">
    <w:name w:val="Index"/>
    <w:basedOn w:val="a0"/>
    <w:rsid w:val="00B35B16"/>
    <w:pPr>
      <w:suppressLineNumbers/>
      <w:suppressAutoHyphens/>
      <w:spacing w:after="0" w:line="240" w:lineRule="auto"/>
    </w:pPr>
    <w:rPr>
      <w:rFonts w:ascii="Times New Roman" w:eastAsia="Times New Roman" w:hAnsi="Times New Roman" w:cs="Tahoma"/>
      <w:sz w:val="24"/>
      <w:szCs w:val="24"/>
      <w:lang w:eastAsia="ar-SA"/>
    </w:rPr>
  </w:style>
  <w:style w:type="paragraph" w:styleId="a">
    <w:name w:val="List Bullet"/>
    <w:basedOn w:val="a0"/>
    <w:rsid w:val="00B35B16"/>
    <w:pPr>
      <w:numPr>
        <w:numId w:val="6"/>
      </w:numPr>
      <w:spacing w:after="200" w:line="276" w:lineRule="auto"/>
    </w:pPr>
    <w:rPr>
      <w:rFonts w:ascii="Calibri" w:eastAsia="Times New Roman" w:hAnsi="Calibri" w:cs="Calibri"/>
    </w:rPr>
  </w:style>
  <w:style w:type="paragraph" w:customStyle="1" w:styleId="yiv1423836970msonormal">
    <w:name w:val="yiv1423836970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B35B16"/>
    <w:rPr>
      <w:rFonts w:ascii="Consolas" w:eastAsia="Times New Roman" w:hAnsi="Consolas" w:cs="Consolas"/>
      <w:sz w:val="20"/>
      <w:szCs w:val="20"/>
      <w:lang w:val="en-GB"/>
    </w:rPr>
  </w:style>
  <w:style w:type="paragraph" w:customStyle="1" w:styleId="15">
    <w:name w:val="Παράγραφος λίστας1"/>
    <w:basedOn w:val="a0"/>
    <w:rsid w:val="00B35B16"/>
    <w:pPr>
      <w:spacing w:after="200" w:line="276" w:lineRule="auto"/>
      <w:ind w:left="720"/>
    </w:pPr>
    <w:rPr>
      <w:rFonts w:ascii="Calibri" w:eastAsia="Times New Roman" w:hAnsi="Calibri" w:cs="Times New Roman"/>
    </w:rPr>
  </w:style>
  <w:style w:type="paragraph" w:customStyle="1" w:styleId="msonormalcxsp">
    <w:name w:val="msonormalcxspτελευταίο"/>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60">
    <w:name w:val="Style60"/>
    <w:basedOn w:val="a0"/>
    <w:rsid w:val="00B35B16"/>
    <w:pPr>
      <w:widowControl w:val="0"/>
      <w:autoSpaceDE w:val="0"/>
      <w:autoSpaceDN w:val="0"/>
      <w:adjustRightInd w:val="0"/>
      <w:spacing w:after="0" w:line="374" w:lineRule="exact"/>
      <w:ind w:hanging="346"/>
      <w:jc w:val="both"/>
    </w:pPr>
    <w:rPr>
      <w:rFonts w:ascii="Georgia" w:eastAsia="Calibri" w:hAnsi="Georgia" w:cs="Times New Roman"/>
      <w:sz w:val="24"/>
      <w:szCs w:val="24"/>
      <w:lang w:eastAsia="el-GR"/>
    </w:rPr>
  </w:style>
  <w:style w:type="paragraph" w:customStyle="1" w:styleId="yiv0418036571msonormal">
    <w:name w:val="yiv0418036571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67">
    <w:name w:val="Font Style67"/>
    <w:uiPriority w:val="99"/>
    <w:rsid w:val="00B35B16"/>
    <w:rPr>
      <w:rFonts w:ascii="Georgia" w:hAnsi="Georgia" w:cs="Georgia" w:hint="default"/>
      <w:b/>
      <w:bCs/>
      <w:sz w:val="20"/>
      <w:szCs w:val="20"/>
    </w:rPr>
  </w:style>
  <w:style w:type="paragraph" w:customStyle="1" w:styleId="ListBullet1">
    <w:name w:val="List Bullet1"/>
    <w:uiPriority w:val="99"/>
    <w:rsid w:val="00B35B16"/>
    <w:pPr>
      <w:suppressAutoHyphens/>
      <w:spacing w:before="60" w:after="0" w:line="240" w:lineRule="auto"/>
      <w:jc w:val="both"/>
    </w:pPr>
    <w:rPr>
      <w:rFonts w:ascii="Times New Roman" w:eastAsia="Times New Roman" w:hAnsi="Times New Roman" w:cs="Times New Roman"/>
      <w:color w:val="000000"/>
      <w:kern w:val="1"/>
      <w:sz w:val="24"/>
      <w:szCs w:val="24"/>
      <w:lang w:eastAsia="hi-IN" w:bidi="hi-IN"/>
    </w:rPr>
  </w:style>
  <w:style w:type="paragraph" w:customStyle="1" w:styleId="yiv2076479515msonormal">
    <w:name w:val="yiv207647951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mystyle">
    <w:name w:val="Normal.mystyle"/>
    <w:basedOn w:val="a0"/>
    <w:rsid w:val="00B35B16"/>
    <w:pPr>
      <w:spacing w:after="120" w:line="240" w:lineRule="auto"/>
      <w:jc w:val="both"/>
    </w:pPr>
    <w:rPr>
      <w:rFonts w:ascii="Tahoma" w:eastAsia="Calibri" w:hAnsi="Tahoma" w:cs="Tahoma"/>
    </w:rPr>
  </w:style>
  <w:style w:type="paragraph" w:styleId="af3">
    <w:name w:val="Plain Text"/>
    <w:basedOn w:val="a0"/>
    <w:link w:val="Char6"/>
    <w:uiPriority w:val="99"/>
    <w:semiHidden/>
    <w:unhideWhenUsed/>
    <w:rsid w:val="00B35B16"/>
    <w:pPr>
      <w:spacing w:after="0" w:line="240" w:lineRule="auto"/>
    </w:pPr>
    <w:rPr>
      <w:rFonts w:ascii="Consolas" w:eastAsia="Calibri" w:hAnsi="Consolas" w:cs="Times New Roman"/>
      <w:sz w:val="21"/>
      <w:szCs w:val="21"/>
    </w:rPr>
  </w:style>
  <w:style w:type="character" w:customStyle="1" w:styleId="Char6">
    <w:name w:val="Απλό κείμενο Char"/>
    <w:basedOn w:val="a1"/>
    <w:link w:val="af3"/>
    <w:uiPriority w:val="99"/>
    <w:semiHidden/>
    <w:rsid w:val="00B35B16"/>
    <w:rPr>
      <w:rFonts w:ascii="Consolas" w:eastAsia="Calibri" w:hAnsi="Consolas" w:cs="Times New Roman"/>
      <w:sz w:val="21"/>
      <w:szCs w:val="21"/>
    </w:rPr>
  </w:style>
  <w:style w:type="paragraph" w:styleId="af4">
    <w:name w:val="endnote text"/>
    <w:basedOn w:val="a0"/>
    <w:link w:val="Char7"/>
    <w:uiPriority w:val="99"/>
    <w:semiHidden/>
    <w:unhideWhenUsed/>
    <w:rsid w:val="00B35B16"/>
    <w:rPr>
      <w:rFonts w:ascii="Calibri" w:eastAsia="Calibri" w:hAnsi="Calibri" w:cs="Times New Roman"/>
      <w:sz w:val="20"/>
      <w:szCs w:val="20"/>
    </w:rPr>
  </w:style>
  <w:style w:type="character" w:customStyle="1" w:styleId="Char7">
    <w:name w:val="Κείμενο σημείωσης τέλους Char"/>
    <w:basedOn w:val="a1"/>
    <w:link w:val="af4"/>
    <w:uiPriority w:val="99"/>
    <w:semiHidden/>
    <w:rsid w:val="00B35B16"/>
    <w:rPr>
      <w:rFonts w:ascii="Calibri" w:eastAsia="Calibri" w:hAnsi="Calibri" w:cs="Times New Roman"/>
      <w:sz w:val="20"/>
      <w:szCs w:val="20"/>
    </w:rPr>
  </w:style>
  <w:style w:type="character" w:styleId="af5">
    <w:name w:val="endnote reference"/>
    <w:uiPriority w:val="99"/>
    <w:semiHidden/>
    <w:unhideWhenUsed/>
    <w:rsid w:val="00B35B16"/>
    <w:rPr>
      <w:vertAlign w:val="superscript"/>
    </w:rPr>
  </w:style>
  <w:style w:type="paragraph" w:styleId="af6">
    <w:name w:val="Date"/>
    <w:basedOn w:val="a0"/>
    <w:next w:val="a0"/>
    <w:link w:val="Char8"/>
    <w:rsid w:val="00B35B16"/>
    <w:pPr>
      <w:suppressAutoHyphens/>
      <w:spacing w:after="100" w:line="240" w:lineRule="auto"/>
      <w:jc w:val="both"/>
    </w:pPr>
    <w:rPr>
      <w:rFonts w:ascii="Calibri" w:eastAsia="MS Mincho" w:hAnsi="Calibri" w:cs="Times New Roman"/>
      <w:szCs w:val="24"/>
      <w:lang w:val="en-US" w:eastAsia="ja-JP"/>
    </w:rPr>
  </w:style>
  <w:style w:type="character" w:customStyle="1" w:styleId="Char8">
    <w:name w:val="Ημερομηνία Char"/>
    <w:basedOn w:val="a1"/>
    <w:link w:val="af6"/>
    <w:rsid w:val="00B35B16"/>
    <w:rPr>
      <w:rFonts w:ascii="Calibri" w:eastAsia="MS Mincho" w:hAnsi="Calibri" w:cs="Times New Roman"/>
      <w:szCs w:val="24"/>
      <w:lang w:val="en-US" w:eastAsia="ja-JP"/>
    </w:rPr>
  </w:style>
  <w:style w:type="character" w:customStyle="1" w:styleId="25">
    <w:name w:val="Σώμα κειμένου (2) + Χωρίς έντονη γραφή"/>
    <w:rsid w:val="00B35B16"/>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paragraph" w:styleId="af7">
    <w:name w:val="No Spacing"/>
    <w:uiPriority w:val="1"/>
    <w:qFormat/>
    <w:rsid w:val="00B35B16"/>
    <w:pPr>
      <w:spacing w:after="0" w:line="240" w:lineRule="auto"/>
    </w:pPr>
    <w:rPr>
      <w:rFonts w:ascii="Calibri" w:eastAsia="Calibri" w:hAnsi="Calibri" w:cs="Times New Roman"/>
    </w:rPr>
  </w:style>
  <w:style w:type="paragraph" w:customStyle="1" w:styleId="msonormal0">
    <w:name w:val="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220">
    <w:name w:val="Σώμα κείμενου 22"/>
    <w:basedOn w:val="a0"/>
    <w:rsid w:val="00B35B16"/>
    <w:pPr>
      <w:overflowPunct w:val="0"/>
      <w:autoSpaceDE w:val="0"/>
      <w:autoSpaceDN w:val="0"/>
      <w:adjustRightInd w:val="0"/>
      <w:spacing w:after="0" w:line="240" w:lineRule="auto"/>
      <w:ind w:firstLine="720"/>
      <w:jc w:val="both"/>
    </w:pPr>
    <w:rPr>
      <w:rFonts w:ascii="Arial" w:eastAsia="Times New Roman" w:hAnsi="Arial" w:cs="Times New Roman"/>
      <w:szCs w:val="20"/>
      <w:lang w:eastAsia="el-GR"/>
    </w:rPr>
  </w:style>
  <w:style w:type="character" w:customStyle="1" w:styleId="contact-street">
    <w:name w:val="contact-street"/>
    <w:rsid w:val="00B35B16"/>
  </w:style>
  <w:style w:type="character" w:customStyle="1" w:styleId="contact-suburb">
    <w:name w:val="contact-suburb"/>
    <w:rsid w:val="00B35B16"/>
  </w:style>
  <w:style w:type="character" w:customStyle="1" w:styleId="contact-postcode">
    <w:name w:val="contact-postcode"/>
    <w:rsid w:val="00B35B16"/>
  </w:style>
  <w:style w:type="paragraph" w:customStyle="1" w:styleId="CharCharCharCharChar1">
    <w:name w:val="Char Char Char Char Char1"/>
    <w:basedOn w:val="a0"/>
    <w:rsid w:val="00B35B16"/>
    <w:pPr>
      <w:spacing w:line="240" w:lineRule="exact"/>
    </w:pPr>
    <w:rPr>
      <w:rFonts w:ascii="Tahoma" w:eastAsia="Times New Roman" w:hAnsi="Tahoma" w:cs="Times New Roman"/>
      <w:sz w:val="20"/>
      <w:szCs w:val="20"/>
      <w:lang w:val="en-US"/>
    </w:rPr>
  </w:style>
  <w:style w:type="character" w:customStyle="1" w:styleId="af8">
    <w:name w:val="Κανένα"/>
    <w:rsid w:val="00B35B16"/>
  </w:style>
  <w:style w:type="paragraph" w:customStyle="1" w:styleId="yiv1380309479msonormal">
    <w:name w:val="yiv1380309479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2">
    <w:name w:val="Χωρίς διάστιχο3"/>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33">
    <w:name w:val="Ανεπίλυτη αναφορά3"/>
    <w:basedOn w:val="a1"/>
    <w:uiPriority w:val="99"/>
    <w:semiHidden/>
    <w:unhideWhenUsed/>
    <w:rsid w:val="00B35B16"/>
    <w:rPr>
      <w:color w:val="605E5C"/>
      <w:shd w:val="clear" w:color="auto" w:fill="E1DFDD"/>
    </w:rPr>
  </w:style>
  <w:style w:type="character" w:customStyle="1" w:styleId="fieldtitles1">
    <w:name w:val="fieldtitles1"/>
    <w:rsid w:val="00B35B16"/>
    <w:rPr>
      <w:rFonts w:ascii="Tahoma" w:hAnsi="Tahoma" w:cs="Tahoma" w:hint="default"/>
      <w:b w:val="0"/>
      <w:bCs w:val="0"/>
      <w:i w:val="0"/>
      <w:iCs w:val="0"/>
      <w:color w:val="000000"/>
      <w:sz w:val="17"/>
      <w:szCs w:val="17"/>
    </w:rPr>
  </w:style>
  <w:style w:type="character" w:customStyle="1" w:styleId="highlight1">
    <w:name w:val="highlight1"/>
    <w:rsid w:val="00B35B16"/>
  </w:style>
  <w:style w:type="paragraph" w:customStyle="1" w:styleId="paragraph">
    <w:name w:val="paragraph"/>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1"/>
    <w:rsid w:val="00B35B16"/>
  </w:style>
  <w:style w:type="character" w:customStyle="1" w:styleId="spellingerror">
    <w:name w:val="spellingerror"/>
    <w:basedOn w:val="a1"/>
    <w:rsid w:val="00B35B16"/>
  </w:style>
  <w:style w:type="character" w:customStyle="1" w:styleId="eop">
    <w:name w:val="eop"/>
    <w:basedOn w:val="a1"/>
    <w:rsid w:val="00B35B16"/>
  </w:style>
  <w:style w:type="paragraph" w:customStyle="1" w:styleId="xydp534827f9yiv1814319422msonormal">
    <w:name w:val="x_ydp534827f9yiv181431942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f9">
    <w:name w:val="Σύμβολο υποσημείωσης"/>
    <w:rsid w:val="00B35B16"/>
    <w:rPr>
      <w:vertAlign w:val="superscript"/>
    </w:rPr>
  </w:style>
  <w:style w:type="character" w:customStyle="1" w:styleId="3Char1">
    <w:name w:val="Επικεφαλίδα 3 Char1"/>
    <w:aliases w:val="H3 Char1,Proposa Char1,Project 3 Char1,h3 Char1,Heading 3 - old Char1,1.2.3. Char1,alltoc Char1,3 Char1,Heading 4 Proposal Char1,h31 Char1,h32 Char1,Bold Head Char1,bh Char1,(1.1.1) Char1,hd3 Char1,Minor Char1,1.1.1 Heading Char1"/>
    <w:uiPriority w:val="9"/>
    <w:semiHidden/>
    <w:rsid w:val="00B35B16"/>
    <w:rPr>
      <w:rFonts w:ascii="Calibri Light" w:eastAsia="Times New Roman" w:hAnsi="Calibri Light" w:cs="Times New Roman"/>
      <w:color w:val="1F3763"/>
      <w:sz w:val="24"/>
      <w:szCs w:val="24"/>
      <w:lang w:val="en-GB"/>
    </w:rPr>
  </w:style>
  <w:style w:type="paragraph" w:customStyle="1" w:styleId="xmsonormal">
    <w:name w:val="x_msonormal"/>
    <w:basedOn w:val="a0"/>
    <w:rsid w:val="00B35B16"/>
    <w:pPr>
      <w:spacing w:after="0" w:line="240" w:lineRule="auto"/>
    </w:pPr>
    <w:rPr>
      <w:rFonts w:ascii="Times New Roman" w:eastAsia="Calibri" w:hAnsi="Times New Roman" w:cs="Times New Roman"/>
      <w:sz w:val="24"/>
      <w:szCs w:val="24"/>
      <w:lang w:val="en-US"/>
    </w:rPr>
  </w:style>
  <w:style w:type="character" w:customStyle="1" w:styleId="Afa">
    <w:name w:val="Κανένα A"/>
    <w:rsid w:val="00B35B16"/>
  </w:style>
  <w:style w:type="paragraph" w:customStyle="1" w:styleId="210">
    <w:name w:val="Σώμα κείμενου 21"/>
    <w:basedOn w:val="a0"/>
    <w:rsid w:val="003B3FEB"/>
    <w:pPr>
      <w:overflowPunct w:val="0"/>
      <w:autoSpaceDE w:val="0"/>
      <w:autoSpaceDN w:val="0"/>
      <w:adjustRightInd w:val="0"/>
      <w:spacing w:after="0" w:line="240" w:lineRule="auto"/>
      <w:ind w:firstLine="720"/>
      <w:jc w:val="both"/>
      <w:textAlignment w:val="baseline"/>
    </w:pPr>
    <w:rPr>
      <w:rFonts w:ascii="Arial" w:eastAsia="Times New Roman" w:hAnsi="Arial" w:cs="Times New Roman"/>
      <w:szCs w:val="20"/>
      <w:lang w:eastAsia="el-GR"/>
    </w:rPr>
  </w:style>
  <w:style w:type="character" w:customStyle="1" w:styleId="41">
    <w:name w:val="Ανεπίλυτη αναφορά4"/>
    <w:basedOn w:val="a1"/>
    <w:uiPriority w:val="99"/>
    <w:semiHidden/>
    <w:unhideWhenUsed/>
    <w:rsid w:val="00AD6A20"/>
    <w:rPr>
      <w:color w:val="605E5C"/>
      <w:shd w:val="clear" w:color="auto" w:fill="E1DFDD"/>
    </w:rPr>
  </w:style>
  <w:style w:type="table" w:customStyle="1" w:styleId="TableNormal">
    <w:name w:val="Table Normal"/>
    <w:uiPriority w:val="2"/>
    <w:semiHidden/>
    <w:unhideWhenUsed/>
    <w:qFormat/>
    <w:rsid w:val="001E3F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E3F9F"/>
    <w:pPr>
      <w:widowControl w:val="0"/>
      <w:autoSpaceDE w:val="0"/>
      <w:autoSpaceDN w:val="0"/>
      <w:spacing w:after="0" w:line="240" w:lineRule="auto"/>
    </w:pPr>
    <w:rPr>
      <w:rFonts w:ascii="Arial" w:eastAsia="Arial" w:hAnsi="Arial" w:cs="Arial"/>
    </w:rPr>
  </w:style>
  <w:style w:type="paragraph" w:customStyle="1" w:styleId="110">
    <w:name w:val="Παράγραφος λίστας11"/>
    <w:basedOn w:val="a0"/>
    <w:uiPriority w:val="99"/>
    <w:rsid w:val="001E3F9F"/>
    <w:pPr>
      <w:ind w:left="720"/>
      <w:contextualSpacing/>
    </w:pPr>
    <w:rPr>
      <w:rFonts w:ascii="Calibri" w:eastAsia="Times New Roman" w:hAnsi="Calibri" w:cs="Times New Roman"/>
    </w:rPr>
  </w:style>
  <w:style w:type="paragraph" w:customStyle="1" w:styleId="BodyText31">
    <w:name w:val="Body Text 31"/>
    <w:basedOn w:val="a0"/>
    <w:uiPriority w:val="99"/>
    <w:qFormat/>
    <w:rsid w:val="001E3F9F"/>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el-GR"/>
    </w:rPr>
  </w:style>
  <w:style w:type="character" w:styleId="afb">
    <w:name w:val="Subtle Emphasis"/>
    <w:basedOn w:val="a1"/>
    <w:qFormat/>
    <w:rsid w:val="001E3F9F"/>
    <w:rPr>
      <w:i/>
      <w:iCs/>
      <w:color w:val="404040"/>
    </w:rPr>
  </w:style>
  <w:style w:type="numbering" w:customStyle="1" w:styleId="WWNum13">
    <w:name w:val="WWNum13"/>
    <w:rsid w:val="001E3F9F"/>
    <w:pPr>
      <w:numPr>
        <w:numId w:val="7"/>
      </w:numPr>
    </w:pPr>
  </w:style>
  <w:style w:type="numbering" w:customStyle="1" w:styleId="WWNum14">
    <w:name w:val="WWNum14"/>
    <w:rsid w:val="001E3F9F"/>
    <w:pPr>
      <w:numPr>
        <w:numId w:val="8"/>
      </w:numPr>
    </w:pPr>
  </w:style>
  <w:style w:type="character" w:styleId="-0">
    <w:name w:val="FollowedHyperlink"/>
    <w:basedOn w:val="a1"/>
    <w:uiPriority w:val="99"/>
    <w:semiHidden/>
    <w:unhideWhenUsed/>
    <w:rsid w:val="001E3F9F"/>
    <w:rPr>
      <w:color w:val="954F72" w:themeColor="followedHyperlink"/>
      <w:u w:val="single"/>
    </w:rPr>
  </w:style>
  <w:style w:type="paragraph" w:styleId="afc">
    <w:name w:val="Revision"/>
    <w:hidden/>
    <w:uiPriority w:val="99"/>
    <w:semiHidden/>
    <w:rsid w:val="001E3F9F"/>
    <w:pPr>
      <w:spacing w:after="0" w:line="240" w:lineRule="auto"/>
    </w:pPr>
    <w:rPr>
      <w:rFonts w:ascii="Arial" w:eastAsia="Arial" w:hAnsi="Arial" w:cs="Arial"/>
    </w:rPr>
  </w:style>
  <w:style w:type="paragraph" w:styleId="afd">
    <w:name w:val="TOC Heading"/>
    <w:basedOn w:val="10"/>
    <w:next w:val="a0"/>
    <w:uiPriority w:val="39"/>
    <w:unhideWhenUsed/>
    <w:qFormat/>
    <w:rsid w:val="001E3F9F"/>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16">
    <w:name w:val="toc 1"/>
    <w:basedOn w:val="a0"/>
    <w:next w:val="a0"/>
    <w:autoRedefine/>
    <w:uiPriority w:val="39"/>
    <w:unhideWhenUsed/>
    <w:rsid w:val="00363A6F"/>
    <w:pPr>
      <w:widowControl w:val="0"/>
      <w:shd w:val="clear" w:color="auto" w:fill="F2F2F2" w:themeFill="background1" w:themeFillShade="F2"/>
      <w:tabs>
        <w:tab w:val="right" w:leader="dot" w:pos="10327"/>
      </w:tabs>
      <w:autoSpaceDE w:val="0"/>
      <w:autoSpaceDN w:val="0"/>
      <w:spacing w:before="120" w:after="120" w:line="240" w:lineRule="auto"/>
      <w:ind w:left="284" w:hanging="284"/>
    </w:pPr>
    <w:rPr>
      <w:rFonts w:ascii="Arial" w:eastAsia="Arial" w:hAnsi="Arial" w:cs="Arial"/>
      <w:b/>
      <w:bCs/>
      <w:noProof/>
    </w:rPr>
  </w:style>
  <w:style w:type="paragraph" w:styleId="26">
    <w:name w:val="toc 2"/>
    <w:basedOn w:val="a0"/>
    <w:next w:val="a0"/>
    <w:autoRedefine/>
    <w:uiPriority w:val="39"/>
    <w:unhideWhenUsed/>
    <w:rsid w:val="001E3F9F"/>
    <w:pPr>
      <w:widowControl w:val="0"/>
      <w:tabs>
        <w:tab w:val="right" w:leader="dot" w:pos="10327"/>
      </w:tabs>
      <w:autoSpaceDE w:val="0"/>
      <w:autoSpaceDN w:val="0"/>
      <w:spacing w:before="360" w:after="360" w:line="240" w:lineRule="auto"/>
      <w:ind w:left="568" w:hanging="284"/>
    </w:pPr>
    <w:rPr>
      <w:rFonts w:ascii="Arial" w:eastAsia="Arial" w:hAnsi="Arial" w:cs="Arial"/>
      <w:bCs/>
      <w:noProof/>
    </w:rPr>
  </w:style>
  <w:style w:type="paragraph" w:customStyle="1" w:styleId="xxmsonormal">
    <w:name w:val="x_xmsonormal"/>
    <w:basedOn w:val="a0"/>
    <w:rsid w:val="001E3F9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e">
    <w:name w:val="annotation reference"/>
    <w:basedOn w:val="a1"/>
    <w:uiPriority w:val="99"/>
    <w:semiHidden/>
    <w:unhideWhenUsed/>
    <w:rsid w:val="001E3F9F"/>
    <w:rPr>
      <w:sz w:val="16"/>
      <w:szCs w:val="16"/>
    </w:rPr>
  </w:style>
  <w:style w:type="paragraph" w:styleId="aff">
    <w:name w:val="annotation text"/>
    <w:basedOn w:val="a0"/>
    <w:link w:val="Char9"/>
    <w:uiPriority w:val="99"/>
    <w:semiHidden/>
    <w:unhideWhenUsed/>
    <w:rsid w:val="001E3F9F"/>
    <w:pPr>
      <w:widowControl w:val="0"/>
      <w:autoSpaceDE w:val="0"/>
      <w:autoSpaceDN w:val="0"/>
      <w:spacing w:after="0" w:line="240" w:lineRule="auto"/>
    </w:pPr>
    <w:rPr>
      <w:rFonts w:ascii="Arial" w:eastAsia="Arial" w:hAnsi="Arial" w:cs="Arial"/>
      <w:sz w:val="20"/>
      <w:szCs w:val="20"/>
    </w:rPr>
  </w:style>
  <w:style w:type="character" w:customStyle="1" w:styleId="Char9">
    <w:name w:val="Κείμενο σχολίου Char"/>
    <w:basedOn w:val="a1"/>
    <w:link w:val="aff"/>
    <w:uiPriority w:val="99"/>
    <w:semiHidden/>
    <w:rsid w:val="001E3F9F"/>
    <w:rPr>
      <w:rFonts w:ascii="Arial" w:eastAsia="Arial" w:hAnsi="Arial" w:cs="Arial"/>
      <w:sz w:val="20"/>
      <w:szCs w:val="20"/>
    </w:rPr>
  </w:style>
  <w:style w:type="paragraph" w:styleId="aff0">
    <w:name w:val="annotation subject"/>
    <w:basedOn w:val="aff"/>
    <w:next w:val="aff"/>
    <w:link w:val="Chara"/>
    <w:uiPriority w:val="99"/>
    <w:semiHidden/>
    <w:unhideWhenUsed/>
    <w:rsid w:val="001E3F9F"/>
    <w:rPr>
      <w:b/>
      <w:bCs/>
    </w:rPr>
  </w:style>
  <w:style w:type="character" w:customStyle="1" w:styleId="Chara">
    <w:name w:val="Θέμα σχολίου Char"/>
    <w:basedOn w:val="Char9"/>
    <w:link w:val="aff0"/>
    <w:uiPriority w:val="99"/>
    <w:semiHidden/>
    <w:rsid w:val="001E3F9F"/>
    <w:rPr>
      <w:rFonts w:ascii="Arial" w:eastAsia="Arial" w:hAnsi="Arial" w:cs="Arial"/>
      <w:b/>
      <w:bCs/>
      <w:sz w:val="20"/>
      <w:szCs w:val="20"/>
    </w:rPr>
  </w:style>
  <w:style w:type="character" w:customStyle="1" w:styleId="52">
    <w:name w:val="Ανεπίλυτη αναφορά5"/>
    <w:basedOn w:val="a1"/>
    <w:uiPriority w:val="99"/>
    <w:semiHidden/>
    <w:unhideWhenUsed/>
    <w:rsid w:val="00D82DE7"/>
    <w:rPr>
      <w:color w:val="605E5C"/>
      <w:shd w:val="clear" w:color="auto" w:fill="E1DFDD"/>
    </w:rPr>
  </w:style>
  <w:style w:type="paragraph" w:styleId="aff1">
    <w:name w:val="caption"/>
    <w:basedOn w:val="a0"/>
    <w:next w:val="a0"/>
    <w:uiPriority w:val="35"/>
    <w:unhideWhenUsed/>
    <w:qFormat/>
    <w:rsid w:val="00502C43"/>
    <w:pPr>
      <w:keepNext/>
      <w:spacing w:before="240" w:after="120" w:line="276" w:lineRule="auto"/>
      <w:jc w:val="both"/>
    </w:pPr>
    <w:rPr>
      <w:rFonts w:asciiTheme="majorHAnsi" w:hAnsiTheme="majorHAnsi" w:cstheme="majorHAnsi"/>
      <w:b/>
      <w:bCs/>
      <w:color w:val="002060"/>
    </w:rPr>
  </w:style>
  <w:style w:type="paragraph" w:customStyle="1" w:styleId="Style2">
    <w:name w:val="Style2"/>
    <w:basedOn w:val="a0"/>
    <w:next w:val="40"/>
    <w:autoRedefine/>
    <w:rsid w:val="00502C43"/>
    <w:pPr>
      <w:numPr>
        <w:ilvl w:val="3"/>
        <w:numId w:val="10"/>
      </w:numPr>
      <w:spacing w:after="0" w:line="240" w:lineRule="auto"/>
      <w:jc w:val="both"/>
    </w:pPr>
    <w:rPr>
      <w:rFonts w:ascii="Arial" w:eastAsia="Times New Roman" w:hAnsi="Arial" w:cs="Times New Roman"/>
      <w:b/>
      <w:sz w:val="20"/>
      <w:szCs w:val="20"/>
    </w:rPr>
  </w:style>
  <w:style w:type="paragraph" w:customStyle="1" w:styleId="Tomeas">
    <w:name w:val="Tomeas"/>
    <w:basedOn w:val="a0"/>
    <w:next w:val="a0"/>
    <w:rsid w:val="00502C43"/>
    <w:pPr>
      <w:autoSpaceDE w:val="0"/>
      <w:autoSpaceDN w:val="0"/>
      <w:adjustRightInd w:val="0"/>
      <w:spacing w:after="0" w:line="240" w:lineRule="auto"/>
    </w:pPr>
    <w:rPr>
      <w:rFonts w:ascii="Arial" w:eastAsia="SimSun" w:hAnsi="Arial" w:cs="Times New Roman"/>
      <w:sz w:val="24"/>
      <w:szCs w:val="24"/>
      <w:lang w:eastAsia="zh-CN"/>
    </w:rPr>
  </w:style>
  <w:style w:type="paragraph" w:customStyle="1" w:styleId="CharCharCharCharCharCharCharCharChar">
    <w:name w:val="Char Char Char Char Char Char Char Char Char"/>
    <w:basedOn w:val="a0"/>
    <w:rsid w:val="00502C43"/>
    <w:pPr>
      <w:spacing w:line="240" w:lineRule="exact"/>
    </w:pPr>
    <w:rPr>
      <w:rFonts w:ascii="Tahoma" w:eastAsia="Times New Roman" w:hAnsi="Tahoma" w:cs="Times New Roman"/>
      <w:sz w:val="20"/>
      <w:szCs w:val="20"/>
      <w:lang w:val="en-US"/>
    </w:rPr>
  </w:style>
  <w:style w:type="paragraph" w:customStyle="1" w:styleId="style9">
    <w:name w:val="style9"/>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51">
    <w:name w:val="fontstyle51"/>
    <w:basedOn w:val="a1"/>
    <w:rsid w:val="00502C43"/>
  </w:style>
  <w:style w:type="character" w:customStyle="1" w:styleId="fontstyle52">
    <w:name w:val="fontstyle52"/>
    <w:basedOn w:val="a1"/>
    <w:rsid w:val="00502C43"/>
  </w:style>
  <w:style w:type="paragraph" w:customStyle="1" w:styleId="style36">
    <w:name w:val="style36"/>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9">
    <w:name w:val="style29"/>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50">
    <w:name w:val="fontstyle50"/>
    <w:basedOn w:val="a1"/>
    <w:rsid w:val="00502C43"/>
  </w:style>
  <w:style w:type="paragraph" w:customStyle="1" w:styleId="style33">
    <w:name w:val="style33"/>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5">
    <w:name w:val="style3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4">
    <w:name w:val="style24"/>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2">
    <w:name w:val="style32"/>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0">
    <w:name w:val="style2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1">
    <w:name w:val="style31"/>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49">
    <w:name w:val="fontstyle49"/>
    <w:basedOn w:val="a1"/>
    <w:rsid w:val="00502C43"/>
  </w:style>
  <w:style w:type="paragraph" w:customStyle="1" w:styleId="style26">
    <w:name w:val="style26"/>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5">
    <w:name w:val="style1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3">
    <w:name w:val="style23"/>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0">
    <w:name w:val="style3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4">
    <w:name w:val="style34"/>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5">
    <w:name w:val="style2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46">
    <w:name w:val="fontstyle46"/>
    <w:basedOn w:val="a1"/>
    <w:rsid w:val="00502C43"/>
  </w:style>
  <w:style w:type="paragraph" w:customStyle="1" w:styleId="style37">
    <w:name w:val="style37"/>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2">
    <w:name w:val="Title"/>
    <w:basedOn w:val="a0"/>
    <w:link w:val="Charb"/>
    <w:uiPriority w:val="10"/>
    <w:qFormat/>
    <w:rsid w:val="00C114D1"/>
    <w:pPr>
      <w:widowControl w:val="0"/>
      <w:autoSpaceDE w:val="0"/>
      <w:autoSpaceDN w:val="0"/>
      <w:spacing w:before="217" w:after="0" w:line="240" w:lineRule="auto"/>
      <w:ind w:left="1094" w:right="544" w:hanging="900"/>
    </w:pPr>
    <w:rPr>
      <w:rFonts w:ascii="Arial" w:eastAsia="Arial" w:hAnsi="Arial" w:cs="Arial"/>
      <w:b/>
      <w:bCs/>
      <w:sz w:val="24"/>
      <w:szCs w:val="24"/>
    </w:rPr>
  </w:style>
  <w:style w:type="character" w:customStyle="1" w:styleId="Charb">
    <w:name w:val="Τίτλος Char"/>
    <w:basedOn w:val="a1"/>
    <w:link w:val="aff2"/>
    <w:uiPriority w:val="10"/>
    <w:rsid w:val="00C114D1"/>
    <w:rPr>
      <w:rFonts w:ascii="Arial" w:eastAsia="Arial" w:hAnsi="Arial" w:cs="Arial"/>
      <w:b/>
      <w:bCs/>
      <w:sz w:val="24"/>
      <w:szCs w:val="24"/>
    </w:rPr>
  </w:style>
  <w:style w:type="paragraph" w:customStyle="1" w:styleId="xmsolistparagraph">
    <w:name w:val="x_msolistparagraph"/>
    <w:basedOn w:val="a0"/>
    <w:rsid w:val="00DC6572"/>
    <w:pPr>
      <w:spacing w:before="100" w:beforeAutospacing="1" w:after="100" w:afterAutospacing="1" w:line="240" w:lineRule="auto"/>
    </w:pPr>
    <w:rPr>
      <w:rFonts w:ascii="Calibri" w:hAnsi="Calibri" w:cs="Calibri"/>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9252">
      <w:bodyDiv w:val="1"/>
      <w:marLeft w:val="0"/>
      <w:marRight w:val="0"/>
      <w:marTop w:val="0"/>
      <w:marBottom w:val="0"/>
      <w:divBdr>
        <w:top w:val="none" w:sz="0" w:space="0" w:color="auto"/>
        <w:left w:val="none" w:sz="0" w:space="0" w:color="auto"/>
        <w:bottom w:val="none" w:sz="0" w:space="0" w:color="auto"/>
        <w:right w:val="none" w:sz="0" w:space="0" w:color="auto"/>
      </w:divBdr>
    </w:div>
    <w:div w:id="260064512">
      <w:bodyDiv w:val="1"/>
      <w:marLeft w:val="0"/>
      <w:marRight w:val="0"/>
      <w:marTop w:val="0"/>
      <w:marBottom w:val="0"/>
      <w:divBdr>
        <w:top w:val="none" w:sz="0" w:space="0" w:color="auto"/>
        <w:left w:val="none" w:sz="0" w:space="0" w:color="auto"/>
        <w:bottom w:val="none" w:sz="0" w:space="0" w:color="auto"/>
        <w:right w:val="none" w:sz="0" w:space="0" w:color="auto"/>
      </w:divBdr>
    </w:div>
    <w:div w:id="318467629">
      <w:bodyDiv w:val="1"/>
      <w:marLeft w:val="0"/>
      <w:marRight w:val="0"/>
      <w:marTop w:val="0"/>
      <w:marBottom w:val="0"/>
      <w:divBdr>
        <w:top w:val="none" w:sz="0" w:space="0" w:color="auto"/>
        <w:left w:val="none" w:sz="0" w:space="0" w:color="auto"/>
        <w:bottom w:val="none" w:sz="0" w:space="0" w:color="auto"/>
        <w:right w:val="none" w:sz="0" w:space="0" w:color="auto"/>
      </w:divBdr>
    </w:div>
    <w:div w:id="407507104">
      <w:bodyDiv w:val="1"/>
      <w:marLeft w:val="0"/>
      <w:marRight w:val="0"/>
      <w:marTop w:val="0"/>
      <w:marBottom w:val="0"/>
      <w:divBdr>
        <w:top w:val="none" w:sz="0" w:space="0" w:color="auto"/>
        <w:left w:val="none" w:sz="0" w:space="0" w:color="auto"/>
        <w:bottom w:val="none" w:sz="0" w:space="0" w:color="auto"/>
        <w:right w:val="none" w:sz="0" w:space="0" w:color="auto"/>
      </w:divBdr>
    </w:div>
    <w:div w:id="470295749">
      <w:bodyDiv w:val="1"/>
      <w:marLeft w:val="0"/>
      <w:marRight w:val="0"/>
      <w:marTop w:val="0"/>
      <w:marBottom w:val="0"/>
      <w:divBdr>
        <w:top w:val="none" w:sz="0" w:space="0" w:color="auto"/>
        <w:left w:val="none" w:sz="0" w:space="0" w:color="auto"/>
        <w:bottom w:val="none" w:sz="0" w:space="0" w:color="auto"/>
        <w:right w:val="none" w:sz="0" w:space="0" w:color="auto"/>
      </w:divBdr>
    </w:div>
    <w:div w:id="591663638">
      <w:bodyDiv w:val="1"/>
      <w:marLeft w:val="0"/>
      <w:marRight w:val="0"/>
      <w:marTop w:val="0"/>
      <w:marBottom w:val="0"/>
      <w:divBdr>
        <w:top w:val="none" w:sz="0" w:space="0" w:color="auto"/>
        <w:left w:val="none" w:sz="0" w:space="0" w:color="auto"/>
        <w:bottom w:val="none" w:sz="0" w:space="0" w:color="auto"/>
        <w:right w:val="none" w:sz="0" w:space="0" w:color="auto"/>
      </w:divBdr>
    </w:div>
    <w:div w:id="979111171">
      <w:bodyDiv w:val="1"/>
      <w:marLeft w:val="0"/>
      <w:marRight w:val="0"/>
      <w:marTop w:val="0"/>
      <w:marBottom w:val="0"/>
      <w:divBdr>
        <w:top w:val="none" w:sz="0" w:space="0" w:color="auto"/>
        <w:left w:val="none" w:sz="0" w:space="0" w:color="auto"/>
        <w:bottom w:val="none" w:sz="0" w:space="0" w:color="auto"/>
        <w:right w:val="none" w:sz="0" w:space="0" w:color="auto"/>
      </w:divBdr>
    </w:div>
    <w:div w:id="1169714546">
      <w:bodyDiv w:val="1"/>
      <w:marLeft w:val="0"/>
      <w:marRight w:val="0"/>
      <w:marTop w:val="0"/>
      <w:marBottom w:val="0"/>
      <w:divBdr>
        <w:top w:val="none" w:sz="0" w:space="0" w:color="auto"/>
        <w:left w:val="none" w:sz="0" w:space="0" w:color="auto"/>
        <w:bottom w:val="none" w:sz="0" w:space="0" w:color="auto"/>
        <w:right w:val="none" w:sz="0" w:space="0" w:color="auto"/>
      </w:divBdr>
    </w:div>
    <w:div w:id="1212496794">
      <w:bodyDiv w:val="1"/>
      <w:marLeft w:val="0"/>
      <w:marRight w:val="0"/>
      <w:marTop w:val="0"/>
      <w:marBottom w:val="0"/>
      <w:divBdr>
        <w:top w:val="none" w:sz="0" w:space="0" w:color="auto"/>
        <w:left w:val="none" w:sz="0" w:space="0" w:color="auto"/>
        <w:bottom w:val="none" w:sz="0" w:space="0" w:color="auto"/>
        <w:right w:val="none" w:sz="0" w:space="0" w:color="auto"/>
      </w:divBdr>
    </w:div>
    <w:div w:id="1303123157">
      <w:bodyDiv w:val="1"/>
      <w:marLeft w:val="0"/>
      <w:marRight w:val="0"/>
      <w:marTop w:val="0"/>
      <w:marBottom w:val="0"/>
      <w:divBdr>
        <w:top w:val="none" w:sz="0" w:space="0" w:color="auto"/>
        <w:left w:val="none" w:sz="0" w:space="0" w:color="auto"/>
        <w:bottom w:val="none" w:sz="0" w:space="0" w:color="auto"/>
        <w:right w:val="none" w:sz="0" w:space="0" w:color="auto"/>
      </w:divBdr>
    </w:div>
    <w:div w:id="1367171869">
      <w:bodyDiv w:val="1"/>
      <w:marLeft w:val="0"/>
      <w:marRight w:val="0"/>
      <w:marTop w:val="0"/>
      <w:marBottom w:val="0"/>
      <w:divBdr>
        <w:top w:val="none" w:sz="0" w:space="0" w:color="auto"/>
        <w:left w:val="none" w:sz="0" w:space="0" w:color="auto"/>
        <w:bottom w:val="none" w:sz="0" w:space="0" w:color="auto"/>
        <w:right w:val="none" w:sz="0" w:space="0" w:color="auto"/>
      </w:divBdr>
    </w:div>
    <w:div w:id="1564290995">
      <w:bodyDiv w:val="1"/>
      <w:marLeft w:val="0"/>
      <w:marRight w:val="0"/>
      <w:marTop w:val="0"/>
      <w:marBottom w:val="0"/>
      <w:divBdr>
        <w:top w:val="none" w:sz="0" w:space="0" w:color="auto"/>
        <w:left w:val="none" w:sz="0" w:space="0" w:color="auto"/>
        <w:bottom w:val="none" w:sz="0" w:space="0" w:color="auto"/>
        <w:right w:val="none" w:sz="0" w:space="0" w:color="auto"/>
      </w:divBdr>
    </w:div>
    <w:div w:id="168508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21-27.antagonistikotita.gr/desmi-draseon-psifiakos-metaschimatismos-mme-2/"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infoepan@mou.gr"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antagonistikotita.gr" TargetMode="Externa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AE5E7-A313-4016-A1C3-BC708D5D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8313</Words>
  <Characters>44892</Characters>
  <Application>Microsoft Office Word</Application>
  <DocSecurity>0</DocSecurity>
  <Lines>374</Lines>
  <Paragraphs>106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dc:creator>
  <cp:keywords/>
  <dc:description/>
  <cp:lastModifiedBy>Maria Michalarou</cp:lastModifiedBy>
  <cp:revision>2</cp:revision>
  <cp:lastPrinted>2022-03-22T13:45:00Z</cp:lastPrinted>
  <dcterms:created xsi:type="dcterms:W3CDTF">2023-03-13T11:05:00Z</dcterms:created>
  <dcterms:modified xsi:type="dcterms:W3CDTF">2023-03-13T11:05:00Z</dcterms:modified>
</cp:coreProperties>
</file>